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footnotes+xml" PartName="/word/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1"/>
        <w:spacing w:after="0" w:before="0" w:line="240" w:lineRule="auto"/>
        <w:ind w:left="0" w:right="0" w:firstLine="0"/>
        <w:contextualSpacing w:val="0"/>
        <w:jc w:val="center"/>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center"/>
      </w:pPr>
      <w:r w:rsidDel="00000000" w:rsidR="00000000" w:rsidRPr="00000000">
        <w:rPr>
          <w:rFonts w:ascii="Calibri" w:cs="Calibri" w:eastAsia="Calibri" w:hAnsi="Calibri"/>
          <w:b w:val="1"/>
          <w:i w:val="0"/>
          <w:smallCaps w:val="0"/>
          <w:strike w:val="0"/>
          <w:color w:val="000000"/>
          <w:sz w:val="36"/>
          <w:szCs w:val="36"/>
          <w:u w:val="none"/>
          <w:vertAlign w:val="baseline"/>
          <w:rtl w:val="0"/>
        </w:rPr>
        <w:t xml:space="preserve">Een christen = een allochtoon</w:t>
      </w:r>
    </w:p>
    <w:p w:rsidR="00000000" w:rsidDel="00000000" w:rsidP="00000000" w:rsidRDefault="00000000" w:rsidRPr="00000000">
      <w:pPr>
        <w:keepNext w:val="0"/>
        <w:keepLines w:val="0"/>
        <w:widowControl w:val="1"/>
        <w:spacing w:after="0" w:before="0" w:line="240" w:lineRule="auto"/>
        <w:ind w:left="0" w:right="0" w:firstLine="0"/>
        <w:contextualSpacing w:val="0"/>
        <w:jc w:val="center"/>
      </w:pPr>
      <w:r w:rsidDel="00000000" w:rsidR="00000000" w:rsidRPr="00000000">
        <w:rPr>
          <w:rFonts w:ascii="Calibri" w:cs="Calibri" w:eastAsia="Calibri" w:hAnsi="Calibri"/>
          <w:b w:val="0"/>
          <w:i w:val="0"/>
          <w:smallCaps w:val="0"/>
          <w:strike w:val="0"/>
          <w:color w:val="000000"/>
          <w:sz w:val="28"/>
          <w:szCs w:val="28"/>
          <w:u w:val="none"/>
          <w:vertAlign w:val="baseline"/>
          <w:rtl w:val="0"/>
        </w:rPr>
        <w:t xml:space="preserve">preek over Hebreeën 11,13-16</w:t>
      </w:r>
    </w:p>
    <w:p w:rsidR="00000000" w:rsidDel="00000000" w:rsidP="00000000" w:rsidRDefault="00000000" w:rsidRPr="00000000">
      <w:pPr>
        <w:keepNext w:val="0"/>
        <w:keepLines w:val="0"/>
        <w:widowControl w:val="1"/>
        <w:spacing w:after="0" w:before="0" w:line="240" w:lineRule="auto"/>
        <w:ind w:left="0" w:right="0" w:firstLine="0"/>
        <w:contextualSpacing w:val="0"/>
        <w:jc w:val="center"/>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pPr>
      <w:r w:rsidDel="00000000" w:rsidR="00000000" w:rsidRPr="00000000">
        <w:rPr>
          <w:rtl w:val="0"/>
        </w:rPr>
        <w:t xml:space="preserve">Bijbellezing: </w:t>
      </w:r>
      <w:r w:rsidDel="00000000" w:rsidR="00000000" w:rsidRPr="00000000">
        <w:rPr>
          <w:highlight w:val="white"/>
          <w:rtl w:val="0"/>
        </w:rPr>
        <w:t xml:space="preserve">Hebreeën 11,1.2.8-10</w:t>
      </w: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righ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Bedum, 2 november 2014; Middelstum, 9 november 2014; Loppersum, 30 november 2014; Uithuizen, 7 december 2014</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right"/>
      </w:pPr>
      <w:r w:rsidDel="00000000" w:rsidR="00000000" w:rsidRPr="00000000">
        <w:rPr>
          <w:rFonts w:ascii="Calibri" w:cs="Calibri" w:eastAsia="Calibri" w:hAnsi="Calibri"/>
          <w:b w:val="0"/>
          <w:i w:val="0"/>
          <w:smallCaps w:val="0"/>
          <w:strike w:val="0"/>
          <w:color w:val="000000"/>
          <w:sz w:val="26"/>
          <w:szCs w:val="26"/>
          <w:u w:val="none"/>
          <w:vertAlign w:val="baseline"/>
          <w:rtl w:val="0"/>
        </w:rPr>
        <w:t xml:space="preserve">Ds. Marten de Vries</w:t>
      </w:r>
    </w:p>
    <w:p w:rsidR="00000000" w:rsidDel="00000000" w:rsidP="00000000" w:rsidRDefault="00000000" w:rsidRPr="00000000">
      <w:pPr>
        <w:keepNext w:val="0"/>
        <w:keepLines w:val="0"/>
        <w:widowControl w:val="1"/>
        <w:spacing w:after="0" w:before="0" w:line="240" w:lineRule="auto"/>
        <w:ind w:left="0" w:right="0" w:firstLine="0"/>
        <w:contextualSpacing w:val="0"/>
        <w:jc w:val="righ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Gemeente van Jezus Christus, mijn broeders en zusters,</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Calibri" w:cs="Calibri" w:eastAsia="Calibri" w:hAnsi="Calibri"/>
          <w:b w:val="0"/>
          <w:i w:val="1"/>
          <w:smallCaps w:val="0"/>
          <w:strike w:val="0"/>
          <w:color w:val="000000"/>
          <w:sz w:val="24"/>
          <w:szCs w:val="24"/>
          <w:u w:val="none"/>
          <w:vertAlign w:val="baseline"/>
          <w:rtl w:val="0"/>
        </w:rPr>
        <w:t xml:space="preserve">Het land verschiet van kleur</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Nederland verschiet van kleur. Bedum met z’n melkfabriek is nog behoorlijk wit. Maar onze grote steden zien tegenwoordig zwart van de mensen. Het zijn migranten. Mensen die werden uitgenodigd om hier geld te verdienen. Anderen zijn van huis en haard verdreven. Letterlijk ontheemd. En toen kwamen ze hier. Maar hun aantal groeit verschrikkelijk. Ze overspoelen onze geboortegrond. Het is gewoon ontwrichtend, stelde premier Rutte onlangs. Het voelt onderhand alsof wijzelf erbij in zijn. Ze bouwen maar moskeeën terwijl wij zo’n leuke joods-christelijke natie hadden. Crimineel zijn ze ook nog. En wij maar betalen aan hun uitkeringen. Waar houdt dit op?</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Calibri" w:cs="Calibri" w:eastAsia="Calibri" w:hAnsi="Calibri"/>
          <w:b w:val="0"/>
          <w:i w:val="1"/>
          <w:smallCaps w:val="0"/>
          <w:strike w:val="0"/>
          <w:color w:val="000000"/>
          <w:sz w:val="24"/>
          <w:szCs w:val="24"/>
          <w:u w:val="none"/>
          <w:vertAlign w:val="baseline"/>
          <w:rtl w:val="0"/>
        </w:rPr>
        <w:t xml:space="preserve">Van wie is het land?</w:t>
      </w:r>
    </w:p>
    <w:p w:rsidR="00000000" w:rsidDel="00000000" w:rsidP="00000000" w:rsidRDefault="00000000" w:rsidRPr="00000000">
      <w:pPr>
        <w:contextualSpacing w:val="0"/>
      </w:pPr>
      <w:r w:rsidDel="00000000" w:rsidR="00000000" w:rsidRPr="00000000">
        <w:rPr>
          <w:smallCaps w:val="0"/>
          <w:sz w:val="24"/>
          <w:szCs w:val="24"/>
          <w:rtl w:val="0"/>
        </w:rPr>
        <w:t xml:space="preserve">Van wie is het land? Die vraag ken ik uit Zuid-Afrika. Van de autochtone zwarten? Of van de blanken, die het land voorzagen van een infrastructuur? Aan wie komt ‘het land der belofte’</w:t>
      </w:r>
      <w:r w:rsidDel="00000000" w:rsidR="00000000" w:rsidRPr="00000000">
        <w:rPr>
          <w:smallCaps w:val="0"/>
          <w:sz w:val="24"/>
          <w:szCs w:val="24"/>
          <w:vertAlign w:val="superscript"/>
        </w:rPr>
        <w:footnoteReference w:customMarkFollows="0" w:id="0"/>
      </w:r>
      <w:r w:rsidDel="00000000" w:rsidR="00000000" w:rsidRPr="00000000">
        <w:rPr>
          <w:smallCaps w:val="0"/>
          <w:sz w:val="24"/>
          <w:szCs w:val="24"/>
          <w:rtl w:val="0"/>
        </w:rPr>
        <w:t xml:space="preserve"> in het Midden-Oosten toe? Zweden heeft Palestina als staat erkend. Maar bestemde God het gebied niet voor de Joden die na Wereldoorlog Twee uit alle windstreken neerstreken in ‘stad en ommelaand’? Is het niet van ‘Middellandse Zee tot Jordoan tou’ voor Gods oude verbondsvolk? Het antwoord staat in Psalm 24: “Van de HEER is de aarde en alles wat daar leeft, de wereld en wie haar bewonen.”</w:t>
      </w:r>
      <w:r w:rsidDel="00000000" w:rsidR="00000000" w:rsidRPr="00000000">
        <w:rPr>
          <w:smallCaps w:val="0"/>
          <w:sz w:val="24"/>
          <w:szCs w:val="24"/>
          <w:vertAlign w:val="superscript"/>
        </w:rPr>
        <w:footnoteReference w:customMarkFollows="0" w:id="1"/>
      </w: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Calibri" w:cs="Calibri" w:eastAsia="Calibri" w:hAnsi="Calibri"/>
          <w:b w:val="0"/>
          <w:i w:val="1"/>
          <w:smallCaps w:val="0"/>
          <w:strike w:val="0"/>
          <w:color w:val="000000"/>
          <w:sz w:val="24"/>
          <w:szCs w:val="24"/>
          <w:u w:val="none"/>
          <w:vertAlign w:val="baseline"/>
          <w:rtl w:val="0"/>
        </w:rPr>
        <w:t xml:space="preserve">Wij horen hier niet</w:t>
      </w:r>
    </w:p>
    <w:p w:rsidR="00000000" w:rsidDel="00000000" w:rsidP="00000000" w:rsidRDefault="00000000" w:rsidRPr="00000000">
      <w:pPr>
        <w:contextualSpacing w:val="0"/>
      </w:pPr>
      <w:r w:rsidDel="00000000" w:rsidR="00000000" w:rsidRPr="00000000">
        <w:rPr>
          <w:smallCaps w:val="0"/>
          <w:sz w:val="24"/>
          <w:szCs w:val="24"/>
          <w:rtl w:val="0"/>
        </w:rPr>
        <w:t xml:space="preserve">Er valt nog wel meer van te zeggen. Mensen verhuizen niet voor niets. God heeft er zijn bedoeling mee. Zou het niet kunnen zijn dat Hij wil dat wij maar niet ons goed maar ons geloof met anderen delen? Uit Hebreeën 11 leren we ook nog iets anders. Wijzelf zijn allochtonen. Wij horen hier niet. Het land van onze moédertaal is niet ons váderland. “Wij hebben ons burgerrecht in de hemel.”</w:t>
      </w:r>
      <w:r w:rsidDel="00000000" w:rsidR="00000000" w:rsidRPr="00000000">
        <w:rPr>
          <w:smallCaps w:val="0"/>
          <w:sz w:val="24"/>
          <w:szCs w:val="24"/>
          <w:vertAlign w:val="superscript"/>
        </w:rPr>
        <w:footnoteReference w:customMarkFollows="0" w:id="2"/>
      </w:r>
      <w:r w:rsidDel="00000000" w:rsidR="00000000" w:rsidRPr="00000000">
        <w:rPr>
          <w:smallCaps w:val="0"/>
          <w:sz w:val="24"/>
          <w:szCs w:val="24"/>
          <w:rtl w:val="0"/>
        </w:rPr>
        <w:t xml:space="preserve"> “Wij hebben hier geen blijvende stad.”</w:t>
      </w:r>
      <w:r w:rsidDel="00000000" w:rsidR="00000000" w:rsidRPr="00000000">
        <w:rPr>
          <w:smallCaps w:val="0"/>
          <w:sz w:val="24"/>
          <w:szCs w:val="24"/>
          <w:vertAlign w:val="superscript"/>
        </w:rPr>
        <w:footnoteReference w:customMarkFollows="0" w:id="3"/>
      </w:r>
      <w:r w:rsidDel="00000000" w:rsidR="00000000" w:rsidRPr="00000000">
        <w:rPr>
          <w:smallCaps w:val="0"/>
          <w:sz w:val="24"/>
          <w:szCs w:val="24"/>
          <w:rtl w:val="0"/>
        </w:rPr>
        <w:t xml:space="preserve"> “We zijn op</w:t>
      </w:r>
      <w:r w:rsidDel="00000000" w:rsidR="00000000" w:rsidRPr="00000000">
        <w:rPr>
          <w:smallCaps w:val="0"/>
          <w:rtl w:val="0"/>
        </w:rPr>
        <w:t xml:space="preserve"> </w:t>
      </w:r>
      <w:r w:rsidDel="00000000" w:rsidR="00000000" w:rsidRPr="00000000">
        <w:rPr>
          <w:smallCaps w:val="0"/>
          <w:sz w:val="24"/>
          <w:szCs w:val="24"/>
          <w:rtl w:val="0"/>
        </w:rPr>
        <w:t xml:space="preserve">weg naar het nieuwe, hemelse Jeruzalem.”</w:t>
      </w:r>
      <w:r w:rsidDel="00000000" w:rsidR="00000000" w:rsidRPr="00000000">
        <w:rPr>
          <w:smallCaps w:val="0"/>
          <w:sz w:val="24"/>
          <w:szCs w:val="24"/>
          <w:vertAlign w:val="superscript"/>
        </w:rPr>
        <w:footnoteReference w:customMarkFollows="0" w:id="4"/>
      </w:r>
      <w:r w:rsidDel="00000000" w:rsidR="00000000" w:rsidRPr="00000000">
        <w:rPr>
          <w:smallCaps w:val="0"/>
          <w:sz w:val="24"/>
          <w:szCs w:val="24"/>
          <w:rtl w:val="0"/>
        </w:rPr>
        <w:t xml:space="preserve"> En in de toekomst krijgen, wij ‘met Abrahams kinderen samen’,</w:t>
      </w:r>
      <w:r w:rsidDel="00000000" w:rsidR="00000000" w:rsidRPr="00000000">
        <w:rPr>
          <w:smallCaps w:val="0"/>
          <w:sz w:val="24"/>
          <w:szCs w:val="24"/>
          <w:vertAlign w:val="superscript"/>
        </w:rPr>
        <w:footnoteReference w:customMarkFollows="0" w:id="5"/>
      </w:r>
      <w:r w:rsidDel="00000000" w:rsidR="00000000" w:rsidRPr="00000000">
        <w:rPr>
          <w:smallCaps w:val="0"/>
          <w:sz w:val="24"/>
          <w:szCs w:val="24"/>
          <w:rtl w:val="0"/>
        </w:rPr>
        <w:t xml:space="preserve"> ‘de wereld in bezit’.</w:t>
      </w:r>
      <w:r w:rsidDel="00000000" w:rsidR="00000000" w:rsidRPr="00000000">
        <w:rPr>
          <w:smallCaps w:val="0"/>
          <w:sz w:val="24"/>
          <w:szCs w:val="24"/>
          <w:vertAlign w:val="superscript"/>
        </w:rPr>
        <w:footnoteReference w:customMarkFollows="0" w:id="6"/>
      </w: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Boven de preek staat, als thema:</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cente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Een christen = een allochtoon</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Drie punten:</w:t>
      </w:r>
    </w:p>
    <w:p w:rsidR="00000000" w:rsidDel="00000000" w:rsidP="00000000" w:rsidRDefault="00000000" w:rsidRPr="00000000">
      <w:pPr>
        <w:keepNext w:val="0"/>
        <w:keepLines w:val="0"/>
        <w:widowControl w:val="1"/>
        <w:numPr>
          <w:ilvl w:val="0"/>
          <w:numId w:val="1"/>
        </w:numPr>
        <w:spacing w:after="0" w:before="0" w:line="240" w:lineRule="auto"/>
        <w:ind w:left="720" w:right="0" w:hanging="360"/>
        <w:contextualSpacing w:val="1"/>
        <w:jc w:val="left"/>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Je hoort hier niet</w:t>
      </w:r>
    </w:p>
    <w:p w:rsidR="00000000" w:rsidDel="00000000" w:rsidP="00000000" w:rsidRDefault="00000000" w:rsidRPr="00000000">
      <w:pPr>
        <w:keepNext w:val="0"/>
        <w:keepLines w:val="0"/>
        <w:widowControl w:val="1"/>
        <w:numPr>
          <w:ilvl w:val="0"/>
          <w:numId w:val="1"/>
        </w:numPr>
        <w:spacing w:after="0" w:before="0" w:line="240" w:lineRule="auto"/>
        <w:ind w:left="720" w:right="0" w:hanging="360"/>
        <w:contextualSpacing w:val="1"/>
        <w:jc w:val="left"/>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Je bent op reis</w:t>
      </w:r>
    </w:p>
    <w:p w:rsidR="00000000" w:rsidDel="00000000" w:rsidP="00000000" w:rsidRDefault="00000000" w:rsidRPr="00000000">
      <w:pPr>
        <w:keepNext w:val="0"/>
        <w:keepLines w:val="0"/>
        <w:widowControl w:val="1"/>
        <w:numPr>
          <w:ilvl w:val="0"/>
          <w:numId w:val="1"/>
        </w:numPr>
        <w:spacing w:after="0" w:before="0" w:line="240" w:lineRule="auto"/>
        <w:ind w:left="720" w:right="0" w:hanging="360"/>
        <w:contextualSpacing w:val="1"/>
        <w:jc w:val="left"/>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Je hebt een vaderland</w:t>
      </w:r>
    </w:p>
    <w:p w:rsidR="00000000" w:rsidDel="00000000" w:rsidP="00000000" w:rsidRDefault="00000000" w:rsidRPr="00000000">
      <w:pPr>
        <w:keepNext w:val="0"/>
        <w:keepLines w:val="0"/>
        <w:widowControl w:val="1"/>
        <w:spacing w:after="0" w:before="0" w:line="240" w:lineRule="auto"/>
        <w:ind w:left="72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cente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Je hoort hier niet</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Calibri" w:cs="Calibri" w:eastAsia="Calibri" w:hAnsi="Calibri"/>
          <w:b w:val="0"/>
          <w:i w:val="1"/>
          <w:smallCaps w:val="0"/>
          <w:strike w:val="0"/>
          <w:color w:val="000000"/>
          <w:sz w:val="24"/>
          <w:szCs w:val="24"/>
          <w:u w:val="none"/>
          <w:vertAlign w:val="baseline"/>
          <w:rtl w:val="0"/>
        </w:rPr>
        <w:t xml:space="preserve">Op de bonnefooi</w:t>
      </w:r>
    </w:p>
    <w:p w:rsidR="00000000" w:rsidDel="00000000" w:rsidP="00000000" w:rsidRDefault="00000000" w:rsidRPr="00000000">
      <w:pPr>
        <w:spacing w:line="240" w:lineRule="auto"/>
        <w:contextualSpacing w:val="0"/>
      </w:pPr>
      <w:r w:rsidDel="00000000" w:rsidR="00000000" w:rsidRPr="00000000">
        <w:rPr>
          <w:smallCaps w:val="0"/>
          <w:sz w:val="24"/>
          <w:szCs w:val="24"/>
          <w:rtl w:val="0"/>
        </w:rPr>
        <w:t xml:space="preserve">In Hebreeën 11 passeren allerlei mensen uit het Oude Testament de revue. Maar vooral Abraham. Moet je je eens voorstellen wat deze man heeft meegemaakt. De HEER zei dat hij moest weggaan uit zijn eigen land. “Trek weg uit je land, verlaat je familie, verlaat ook je naaste verwanten, en ga naar het land dat Ik je zal wijzen.” Hij vertrok met aan hem onbekende bestemming. Het was niet om te verdienen. Hij ging niet voor de veiligheid. Dan had hij beter kunnen blijven. Abraham ging op de bonnefooi. Letterlijk. ‘À la bonne foi’. In goed vertrouwen. ‘Door zijn geloof’.</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Calibri" w:cs="Calibri" w:eastAsia="Calibri" w:hAnsi="Calibri"/>
          <w:b w:val="0"/>
          <w:i w:val="1"/>
          <w:smallCaps w:val="0"/>
          <w:strike w:val="0"/>
          <w:color w:val="000000"/>
          <w:sz w:val="24"/>
          <w:szCs w:val="24"/>
          <w:u w:val="none"/>
          <w:vertAlign w:val="baseline"/>
          <w:rtl w:val="0"/>
        </w:rPr>
        <w:t xml:space="preserve">Een klein stukje grond</w:t>
      </w:r>
    </w:p>
    <w:p w:rsidR="00000000" w:rsidDel="00000000" w:rsidP="00000000" w:rsidRDefault="00000000" w:rsidRPr="00000000">
      <w:pPr>
        <w:spacing w:line="240" w:lineRule="auto"/>
        <w:contextualSpacing w:val="0"/>
      </w:pPr>
      <w:r w:rsidDel="00000000" w:rsidR="00000000" w:rsidRPr="00000000">
        <w:rPr>
          <w:smallCaps w:val="0"/>
          <w:sz w:val="24"/>
          <w:szCs w:val="24"/>
          <w:rtl w:val="0"/>
        </w:rPr>
        <w:t xml:space="preserve">Abraham ging en arriveerde. Eerst met z’n vader Terach in Charan. Tenslotte in Kanaän. Het land dat God hem had beloofd. Maar… nooit heeft hij beleefd dat het land van hem werd. Hij woonde er in tenten. Hij en zoon Isaak en kleinzoon Jakob bleven van hot naar her rondzwerven als nomaden zonder vaste woon- of verblijfplaats.</w:t>
      </w:r>
      <w:r w:rsidDel="00000000" w:rsidR="00000000" w:rsidRPr="00000000">
        <w:rPr>
          <w:smallCaps w:val="0"/>
          <w:sz w:val="24"/>
          <w:szCs w:val="24"/>
          <w:vertAlign w:val="superscript"/>
        </w:rPr>
        <w:footnoteReference w:customMarkFollows="0" w:id="7"/>
      </w:r>
      <w:r w:rsidDel="00000000" w:rsidR="00000000" w:rsidRPr="00000000">
        <w:rPr>
          <w:smallCaps w:val="0"/>
          <w:sz w:val="24"/>
          <w:szCs w:val="24"/>
          <w:rtl w:val="0"/>
        </w:rPr>
        <w:t xml:space="preserve"> Er was maar een klein stukje grond dat ooit in zijn bezit kwam. Waar hij ook nog eens dik voor betaald heeft. Dat was de akker met grotgraf in Machpela, waar hij zijn overleden vrouw ter aarde bestelde. Gekocht van de Hethitische Efron.</w:t>
      </w:r>
      <w:r w:rsidDel="00000000" w:rsidR="00000000" w:rsidRPr="00000000">
        <w:rPr>
          <w:smallCaps w:val="0"/>
          <w:sz w:val="24"/>
          <w:szCs w:val="24"/>
          <w:vertAlign w:val="superscript"/>
        </w:rPr>
        <w:footnoteReference w:customMarkFollows="0" w:id="8"/>
      </w: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Calibri" w:cs="Calibri" w:eastAsia="Calibri" w:hAnsi="Calibri"/>
          <w:b w:val="0"/>
          <w:i w:val="1"/>
          <w:smallCaps w:val="0"/>
          <w:strike w:val="0"/>
          <w:color w:val="000000"/>
          <w:sz w:val="24"/>
          <w:szCs w:val="24"/>
          <w:u w:val="none"/>
          <w:vertAlign w:val="baseline"/>
          <w:rtl w:val="0"/>
        </w:rPr>
        <w:t xml:space="preserve">Kampeerders in Kanaän</w:t>
      </w:r>
    </w:p>
    <w:p w:rsidR="00000000" w:rsidDel="00000000" w:rsidP="00000000" w:rsidRDefault="00000000" w:rsidRPr="00000000">
      <w:pPr>
        <w:spacing w:line="240" w:lineRule="auto"/>
        <w:contextualSpacing w:val="0"/>
      </w:pPr>
      <w:r w:rsidDel="00000000" w:rsidR="00000000" w:rsidRPr="00000000">
        <w:rPr>
          <w:smallCaps w:val="0"/>
          <w:sz w:val="24"/>
          <w:szCs w:val="24"/>
          <w:rtl w:val="0"/>
        </w:rPr>
        <w:t xml:space="preserve">“Ik woon maar als vreemdeling bij u”, had Abraham bij die gelegenheid tegen de landeigenaars gezegd. “Ze zeiden van zichzelf dat zij op aarde leefden als vreemdelingen en gasten.” Ze beschouwden zichzelf als allochtonen zonder status. Kampeerders in Kanaän. Loge’s in eigen land. Moet je Jakob horen als hij de farao van Egypte ontmoet. Die informeert de aartsvader naar zijn leeftijd en dan zegt hij: “Honderddertig jaar heb ik nu op aarde rondgezworven.”</w:t>
      </w:r>
      <w:r w:rsidDel="00000000" w:rsidR="00000000" w:rsidRPr="00000000">
        <w:rPr>
          <w:smallCaps w:val="0"/>
          <w:sz w:val="24"/>
          <w:szCs w:val="24"/>
          <w:vertAlign w:val="superscript"/>
        </w:rPr>
        <w:footnoteReference w:customMarkFollows="0" w:id="9"/>
      </w:r>
      <w:r w:rsidDel="00000000" w:rsidR="00000000" w:rsidRPr="00000000">
        <w:rPr>
          <w:smallCaps w:val="0"/>
          <w:sz w:val="24"/>
          <w:szCs w:val="24"/>
          <w:rtl w:val="0"/>
        </w:rPr>
        <w:t xml:space="preserve"> Zo voelden ze zich. Nergens thuis. Ook niet in ‘het land waaruit ze</w:t>
      </w:r>
      <w:r w:rsidDel="00000000" w:rsidR="00000000" w:rsidRPr="00000000">
        <w:rPr>
          <w:smallCaps w:val="0"/>
          <w:rtl w:val="0"/>
        </w:rPr>
        <w:t xml:space="preserve"> </w:t>
      </w:r>
      <w:r w:rsidDel="00000000" w:rsidR="00000000" w:rsidRPr="00000000">
        <w:rPr>
          <w:smallCaps w:val="0"/>
          <w:sz w:val="24"/>
          <w:szCs w:val="24"/>
          <w:rtl w:val="0"/>
        </w:rPr>
        <w:t xml:space="preserve">weggetrokken waren’. Zoals Turken die zich in Nederland Turk en in Turkije Nederlander voelen.</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Calibri" w:cs="Calibri" w:eastAsia="Calibri" w:hAnsi="Calibri"/>
          <w:b w:val="0"/>
          <w:i w:val="1"/>
          <w:smallCaps w:val="0"/>
          <w:strike w:val="0"/>
          <w:color w:val="000000"/>
          <w:sz w:val="24"/>
          <w:szCs w:val="24"/>
          <w:u w:val="none"/>
          <w:vertAlign w:val="baseline"/>
          <w:rtl w:val="0"/>
        </w:rPr>
        <w:t xml:space="preserve">Geloven roept weerstand op</w:t>
      </w:r>
    </w:p>
    <w:p w:rsidR="00000000" w:rsidDel="00000000" w:rsidP="00000000" w:rsidRDefault="00000000" w:rsidRPr="00000000">
      <w:pPr>
        <w:spacing w:line="240" w:lineRule="auto"/>
        <w:contextualSpacing w:val="0"/>
      </w:pPr>
      <w:r w:rsidDel="00000000" w:rsidR="00000000" w:rsidRPr="00000000">
        <w:rPr>
          <w:smallCaps w:val="0"/>
          <w:sz w:val="24"/>
          <w:szCs w:val="24"/>
          <w:rtl w:val="0"/>
        </w:rPr>
        <w:t xml:space="preserve">De schrijver van de brief aan de Hebreeën (misschien is het een preek; een herderlijk schrijven?; aan het eind staat ‘amen’</w:t>
      </w:r>
      <w:r w:rsidDel="00000000" w:rsidR="00000000" w:rsidRPr="00000000">
        <w:rPr>
          <w:smallCaps w:val="0"/>
          <w:sz w:val="24"/>
          <w:szCs w:val="24"/>
          <w:vertAlign w:val="superscript"/>
        </w:rPr>
        <w:footnoteReference w:customMarkFollows="0" w:id="10"/>
      </w:r>
      <w:r w:rsidDel="00000000" w:rsidR="00000000" w:rsidRPr="00000000">
        <w:rPr>
          <w:smallCaps w:val="0"/>
          <w:sz w:val="24"/>
          <w:szCs w:val="24"/>
          <w:rtl w:val="0"/>
        </w:rPr>
        <w:t xml:space="preserve">; en dan komt er nog een briefje van vier verzen</w:t>
      </w:r>
      <w:r w:rsidDel="00000000" w:rsidR="00000000" w:rsidRPr="00000000">
        <w:rPr>
          <w:smallCaps w:val="0"/>
          <w:sz w:val="24"/>
          <w:szCs w:val="24"/>
          <w:vertAlign w:val="superscript"/>
        </w:rPr>
        <w:footnoteReference w:customMarkFollows="0" w:id="11"/>
      </w:r>
      <w:r w:rsidDel="00000000" w:rsidR="00000000" w:rsidRPr="00000000">
        <w:rPr>
          <w:smallCaps w:val="0"/>
          <w:sz w:val="24"/>
          <w:szCs w:val="24"/>
          <w:rtl w:val="0"/>
        </w:rPr>
        <w:t xml:space="preserve">) wil Messiasbelijdende joden een hart onder de riem steken. “Hef uw slappe handen op, strek uw knikkende knieën, en kies rechte paden, staat in hoofdstuk 12.”</w:t>
      </w:r>
      <w:r w:rsidDel="00000000" w:rsidR="00000000" w:rsidRPr="00000000">
        <w:rPr>
          <w:smallCaps w:val="0"/>
          <w:sz w:val="24"/>
          <w:szCs w:val="24"/>
          <w:vertAlign w:val="superscript"/>
        </w:rPr>
        <w:footnoteReference w:customMarkFollows="0" w:id="12"/>
      </w:r>
      <w:r w:rsidDel="00000000" w:rsidR="00000000" w:rsidRPr="00000000">
        <w:rPr>
          <w:smallCaps w:val="0"/>
          <w:sz w:val="24"/>
          <w:szCs w:val="24"/>
          <w:rtl w:val="0"/>
        </w:rPr>
        <w:t xml:space="preserve"> Geloven in Jezus bleek best lastig. Het riep weerstand op bij anderen. Ze voelden zich buitengesloten. Hij bemoedigt met voorbeelden uit het Oude Testament. Van ‘heiligen, hen voorgegaan’. Mensen die stierven terwijl veel niet gerealiseerd was. Maar niettemin volhielden met geloven.</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Calibri" w:cs="Calibri" w:eastAsia="Calibri" w:hAnsi="Calibri"/>
          <w:b w:val="0"/>
          <w:i w:val="1"/>
          <w:smallCaps w:val="0"/>
          <w:strike w:val="0"/>
          <w:color w:val="000000"/>
          <w:sz w:val="24"/>
          <w:szCs w:val="24"/>
          <w:u w:val="none"/>
          <w:vertAlign w:val="baseline"/>
          <w:rtl w:val="0"/>
        </w:rPr>
        <w:t xml:space="preserve">Voel je niet happy</w:t>
      </w:r>
    </w:p>
    <w:p w:rsidR="00000000" w:rsidDel="00000000" w:rsidP="00000000" w:rsidRDefault="00000000" w:rsidRPr="00000000">
      <w:pPr>
        <w:spacing w:line="240" w:lineRule="auto"/>
        <w:contextualSpacing w:val="0"/>
      </w:pPr>
      <w:r w:rsidDel="00000000" w:rsidR="00000000" w:rsidRPr="00000000">
        <w:rPr>
          <w:smallCaps w:val="0"/>
          <w:sz w:val="24"/>
          <w:szCs w:val="24"/>
          <w:rtl w:val="0"/>
        </w:rPr>
        <w:t xml:space="preserve">Het is geen ramp als christenen zich niet helemaal</w:t>
      </w:r>
      <w:r w:rsidDel="00000000" w:rsidR="00000000" w:rsidRPr="00000000">
        <w:rPr>
          <w:i w:val="1"/>
          <w:smallCaps w:val="0"/>
          <w:sz w:val="24"/>
          <w:szCs w:val="24"/>
          <w:rtl w:val="0"/>
        </w:rPr>
        <w:t xml:space="preserve"> happy</w:t>
      </w:r>
      <w:r w:rsidDel="00000000" w:rsidR="00000000" w:rsidRPr="00000000">
        <w:rPr>
          <w:smallCaps w:val="0"/>
          <w:sz w:val="24"/>
          <w:szCs w:val="24"/>
          <w:rtl w:val="0"/>
        </w:rPr>
        <w:t xml:space="preserve"> voelen in de wereld. Het zou raar zijn als christenen zich nooit vreemdelingen in eigen land vonden. Erbij in. Als het je ideaal is om Gods wil te eerbiedigen, kun je niet overal aan meedoen. Geloven gaat niet op in geboden en verboden. Maar als nergens aan te zien is dat je anders bent dan anderen, doe je iets niet goed. Je onderscheiden is geen doel op zich. Dat gebeúrt als je ‘Christus hebt leren kennen’.</w:t>
      </w:r>
      <w:r w:rsidDel="00000000" w:rsidR="00000000" w:rsidRPr="00000000">
        <w:rPr>
          <w:smallCaps w:val="0"/>
          <w:sz w:val="24"/>
          <w:szCs w:val="24"/>
          <w:vertAlign w:val="superscript"/>
        </w:rPr>
        <w:footnoteReference w:customMarkFollows="0" w:id="13"/>
      </w:r>
      <w:r w:rsidDel="00000000" w:rsidR="00000000" w:rsidRPr="00000000">
        <w:rPr>
          <w:smallCaps w:val="0"/>
          <w:sz w:val="24"/>
          <w:szCs w:val="24"/>
          <w:rtl w:val="0"/>
        </w:rPr>
        <w:t xml:space="preserve"> Je hoort hier niet. De wereld is te godloos om je erin te</w:t>
      </w:r>
      <w:r w:rsidDel="00000000" w:rsidR="00000000" w:rsidRPr="00000000">
        <w:rPr>
          <w:i w:val="1"/>
          <w:smallCaps w:val="0"/>
          <w:sz w:val="24"/>
          <w:szCs w:val="24"/>
          <w:rtl w:val="0"/>
        </w:rPr>
        <w:t xml:space="preserve"> settelen.</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Calibri" w:cs="Calibri" w:eastAsia="Calibri" w:hAnsi="Calibri"/>
          <w:b w:val="0"/>
          <w:i w:val="1"/>
          <w:smallCaps w:val="0"/>
          <w:strike w:val="0"/>
          <w:color w:val="000000"/>
          <w:sz w:val="24"/>
          <w:szCs w:val="24"/>
          <w:u w:val="none"/>
          <w:vertAlign w:val="baseline"/>
          <w:rtl w:val="0"/>
        </w:rPr>
        <w:t xml:space="preserve">Niet van, wel in de wereld</w:t>
      </w:r>
    </w:p>
    <w:p w:rsidR="00000000" w:rsidDel="00000000" w:rsidP="00000000" w:rsidRDefault="00000000" w:rsidRPr="00000000">
      <w:pPr>
        <w:spacing w:line="240" w:lineRule="auto"/>
        <w:contextualSpacing w:val="0"/>
      </w:pPr>
      <w:r w:rsidDel="00000000" w:rsidR="00000000" w:rsidRPr="00000000">
        <w:rPr>
          <w:smallCaps w:val="0"/>
          <w:sz w:val="24"/>
          <w:szCs w:val="24"/>
          <w:rtl w:val="0"/>
        </w:rPr>
        <w:t xml:space="preserve">De vraag is: voel jij je nog wel allochtoon? Wereldvreemd? Leer van Lot. Die nam afscheid van Abraham en zette zijn tenten op bij het goddeloze Sodom.</w:t>
      </w:r>
      <w:r w:rsidDel="00000000" w:rsidR="00000000" w:rsidRPr="00000000">
        <w:rPr>
          <w:smallCaps w:val="0"/>
          <w:sz w:val="24"/>
          <w:szCs w:val="24"/>
          <w:vertAlign w:val="superscript"/>
        </w:rPr>
        <w:footnoteReference w:customMarkFollows="0" w:id="14"/>
      </w:r>
      <w:r w:rsidDel="00000000" w:rsidR="00000000" w:rsidRPr="00000000">
        <w:rPr>
          <w:smallCaps w:val="0"/>
          <w:sz w:val="24"/>
          <w:szCs w:val="24"/>
          <w:rtl w:val="0"/>
        </w:rPr>
        <w:t xml:space="preserve"> Na verloop van tijd zat hij in de stadspoort.</w:t>
      </w:r>
      <w:r w:rsidDel="00000000" w:rsidR="00000000" w:rsidRPr="00000000">
        <w:rPr>
          <w:smallCaps w:val="0"/>
          <w:sz w:val="24"/>
          <w:szCs w:val="24"/>
          <w:vertAlign w:val="superscript"/>
        </w:rPr>
        <w:footnoteReference w:customMarkFollows="0" w:id="15"/>
      </w:r>
      <w:r w:rsidDel="00000000" w:rsidR="00000000" w:rsidRPr="00000000">
        <w:rPr>
          <w:smallCaps w:val="0"/>
          <w:sz w:val="24"/>
          <w:szCs w:val="24"/>
          <w:rtl w:val="0"/>
        </w:rPr>
        <w:t xml:space="preserve"> Beviel dat? Petrus: “Lot leed zwaar onder de losbandige levenswandel. Dag in dag uit werd zijn rechtschapen ziel gekweld wanneer hij hoorde en zag hoe ze zich aan God noch gebod stoorden.”</w:t>
      </w:r>
      <w:r w:rsidDel="00000000" w:rsidR="00000000" w:rsidRPr="00000000">
        <w:rPr>
          <w:smallCaps w:val="0"/>
          <w:sz w:val="24"/>
          <w:szCs w:val="24"/>
          <w:vertAlign w:val="superscript"/>
        </w:rPr>
        <w:footnoteReference w:customMarkFollows="0" w:id="16"/>
      </w:r>
      <w:r w:rsidDel="00000000" w:rsidR="00000000" w:rsidRPr="00000000">
        <w:rPr>
          <w:smallCaps w:val="0"/>
          <w:sz w:val="24"/>
          <w:szCs w:val="24"/>
          <w:rtl w:val="0"/>
        </w:rPr>
        <w:t xml:space="preserve"> ‘U moet uzelf niet aanpassen aan deze wereld.”</w:t>
      </w:r>
      <w:r w:rsidDel="00000000" w:rsidR="00000000" w:rsidRPr="00000000">
        <w:rPr>
          <w:smallCaps w:val="0"/>
          <w:sz w:val="24"/>
          <w:szCs w:val="24"/>
          <w:vertAlign w:val="superscript"/>
        </w:rPr>
        <w:footnoteReference w:customMarkFollows="0" w:id="17"/>
      </w:r>
      <w:r w:rsidDel="00000000" w:rsidR="00000000" w:rsidRPr="00000000">
        <w:rPr>
          <w:smallCaps w:val="0"/>
          <w:sz w:val="24"/>
          <w:szCs w:val="24"/>
          <w:rtl w:val="0"/>
        </w:rPr>
        <w:t xml:space="preserve"> Wij zijn niet van de wereld.</w:t>
      </w:r>
      <w:r w:rsidDel="00000000" w:rsidR="00000000" w:rsidRPr="00000000">
        <w:rPr>
          <w:smallCaps w:val="0"/>
          <w:sz w:val="24"/>
          <w:szCs w:val="24"/>
          <w:vertAlign w:val="superscript"/>
        </w:rPr>
        <w:footnoteReference w:customMarkFollows="0" w:id="18"/>
      </w:r>
      <w:r w:rsidDel="00000000" w:rsidR="00000000" w:rsidRPr="00000000">
        <w:rPr>
          <w:smallCaps w:val="0"/>
          <w:sz w:val="24"/>
          <w:szCs w:val="24"/>
          <w:rtl w:val="0"/>
        </w:rPr>
        <w:t xml:space="preserve"> Wel ín de wereld. Om ‘te midden van een ontaarde generatie te schitteren als sterren aan de hemel’.</w:t>
      </w:r>
      <w:r w:rsidDel="00000000" w:rsidR="00000000" w:rsidRPr="00000000">
        <w:rPr>
          <w:smallCaps w:val="0"/>
          <w:sz w:val="24"/>
          <w:szCs w:val="24"/>
          <w:vertAlign w:val="superscript"/>
        </w:rPr>
        <w:footnoteReference w:customMarkFollows="0" w:id="19"/>
      </w: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b w:val="1"/>
          <w:smallCaps w:val="0"/>
          <w:sz w:val="24"/>
          <w:szCs w:val="24"/>
          <w:rtl w:val="0"/>
        </w:rPr>
        <w:t xml:space="preserve">Je bent op reis</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Calibri" w:cs="Calibri" w:eastAsia="Calibri" w:hAnsi="Calibri"/>
          <w:b w:val="0"/>
          <w:i w:val="1"/>
          <w:smallCaps w:val="0"/>
          <w:strike w:val="0"/>
          <w:color w:val="000000"/>
          <w:sz w:val="24"/>
          <w:szCs w:val="24"/>
          <w:u w:val="none"/>
          <w:vertAlign w:val="baseline"/>
          <w:rtl w:val="0"/>
        </w:rPr>
        <w:t xml:space="preserve">Altijd onderweg</w:t>
      </w:r>
    </w:p>
    <w:p w:rsidR="00000000" w:rsidDel="00000000" w:rsidP="00000000" w:rsidRDefault="00000000" w:rsidRPr="00000000">
      <w:pPr>
        <w:spacing w:line="240" w:lineRule="auto"/>
        <w:contextualSpacing w:val="0"/>
      </w:pPr>
      <w:r w:rsidDel="00000000" w:rsidR="00000000" w:rsidRPr="00000000">
        <w:rPr>
          <w:smallCaps w:val="0"/>
          <w:sz w:val="24"/>
          <w:szCs w:val="24"/>
          <w:rtl w:val="0"/>
        </w:rPr>
        <w:t xml:space="preserve">“Ze zeiden van zichzelf dat zij op aarde leefden als vreemdelingen en gasten. Door zo te spreken lieten ze blijken op doorreis te zijn naar een vaderland.” Abraham was onderweg. Náár én ín Kanaän. Niet alleen omdat hij daar nooit baas werd. Hij had een veel verder vooruitziende blik. Verder dan christenen voor Israël die menen dat de verknipte strook van West Bank tot Gaza Strip de toekomst heeft. Ergens wist hij: Kanaän wordt ook nooit alles. Hij zou de wereld in bezit zou krijgen, schrijft Paulus.</w:t>
      </w:r>
      <w:r w:rsidDel="00000000" w:rsidR="00000000" w:rsidRPr="00000000">
        <w:rPr>
          <w:smallCaps w:val="0"/>
          <w:sz w:val="24"/>
          <w:szCs w:val="24"/>
          <w:vertAlign w:val="superscript"/>
        </w:rPr>
        <w:footnoteReference w:customMarkFollows="0" w:id="20"/>
      </w:r>
      <w:r w:rsidDel="00000000" w:rsidR="00000000" w:rsidRPr="00000000">
        <w:rPr>
          <w:smallCaps w:val="0"/>
          <w:sz w:val="24"/>
          <w:szCs w:val="24"/>
          <w:rtl w:val="0"/>
        </w:rPr>
        <w:t xml:space="preserve"> Die belofte paste bij Gods toezegging: “In jou zullen alle volken gezegend worden.”</w:t>
      </w:r>
      <w:r w:rsidDel="00000000" w:rsidR="00000000" w:rsidRPr="00000000">
        <w:rPr>
          <w:smallCaps w:val="0"/>
          <w:sz w:val="24"/>
          <w:szCs w:val="24"/>
          <w:vertAlign w:val="superscript"/>
        </w:rPr>
        <w:footnoteReference w:customMarkFollows="0" w:id="21"/>
      </w: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Calibri" w:cs="Calibri" w:eastAsia="Calibri" w:hAnsi="Calibri"/>
          <w:b w:val="0"/>
          <w:i w:val="1"/>
          <w:smallCaps w:val="0"/>
          <w:strike w:val="0"/>
          <w:color w:val="000000"/>
          <w:sz w:val="24"/>
          <w:szCs w:val="24"/>
          <w:u w:val="none"/>
          <w:vertAlign w:val="baseline"/>
          <w:rtl w:val="0"/>
        </w:rPr>
        <w:t xml:space="preserve">Geen ‘land van rust’</w:t>
      </w:r>
    </w:p>
    <w:p w:rsidR="00000000" w:rsidDel="00000000" w:rsidP="00000000" w:rsidRDefault="00000000" w:rsidRPr="00000000">
      <w:pPr>
        <w:spacing w:line="240" w:lineRule="auto"/>
        <w:contextualSpacing w:val="0"/>
      </w:pPr>
      <w:r w:rsidDel="00000000" w:rsidR="00000000" w:rsidRPr="00000000">
        <w:rPr>
          <w:smallCaps w:val="0"/>
          <w:sz w:val="24"/>
          <w:szCs w:val="24"/>
          <w:rtl w:val="0"/>
        </w:rPr>
        <w:t xml:space="preserve">Israël nam ‘het beloofde land’ uiteindelijk in bezit. Gearriveerd waren ze nog niet. In hoofdstuk 4 staat dat Jozua het volk niet bracht in ‘het land van rust’.</w:t>
      </w:r>
      <w:r w:rsidDel="00000000" w:rsidR="00000000" w:rsidRPr="00000000">
        <w:rPr>
          <w:smallCaps w:val="0"/>
          <w:sz w:val="24"/>
          <w:szCs w:val="24"/>
          <w:vertAlign w:val="superscript"/>
        </w:rPr>
        <w:footnoteReference w:customMarkFollows="0" w:id="22"/>
      </w:r>
      <w:r w:rsidDel="00000000" w:rsidR="00000000" w:rsidRPr="00000000">
        <w:rPr>
          <w:smallCaps w:val="0"/>
          <w:sz w:val="24"/>
          <w:szCs w:val="24"/>
          <w:rtl w:val="0"/>
        </w:rPr>
        <w:t xml:space="preserve"> De mensen aan wie het document ‘Hebreeën’ in eerste instantie was gericht, moesten ook niet denken dat ze er waren. En vandaag is het nog steeds niet anders. Uit onze manier van praten zou dat ook moeten blijken. Dat we samen op weg zijn naar ‘een beter vaderland’ dan het beste kabinet hier ooit kan verwezenlijken. Dat we toeleven naar de dag dat de hemel op aarde komt.</w:t>
      </w:r>
      <w:r w:rsidDel="00000000" w:rsidR="00000000" w:rsidRPr="00000000">
        <w:rPr>
          <w:smallCaps w:val="0"/>
          <w:sz w:val="24"/>
          <w:szCs w:val="24"/>
          <w:vertAlign w:val="superscript"/>
        </w:rPr>
        <w:footnoteReference w:customMarkFollows="0" w:id="23"/>
      </w:r>
      <w:r w:rsidDel="00000000" w:rsidR="00000000" w:rsidRPr="00000000">
        <w:rPr>
          <w:smallCaps w:val="0"/>
          <w:sz w:val="24"/>
          <w:szCs w:val="24"/>
          <w:rtl w:val="0"/>
        </w:rPr>
        <w:t xml:space="preserve"> “Laat uw koninkrijk komen.”</w:t>
      </w:r>
      <w:r w:rsidDel="00000000" w:rsidR="00000000" w:rsidRPr="00000000">
        <w:rPr>
          <w:smallCaps w:val="0"/>
          <w:sz w:val="24"/>
          <w:szCs w:val="24"/>
          <w:vertAlign w:val="superscript"/>
        </w:rPr>
        <w:footnoteReference w:customMarkFollows="0" w:id="24"/>
      </w: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Calibri" w:cs="Calibri" w:eastAsia="Calibri" w:hAnsi="Calibri"/>
          <w:b w:val="0"/>
          <w:i w:val="1"/>
          <w:smallCaps w:val="0"/>
          <w:strike w:val="0"/>
          <w:color w:val="000000"/>
          <w:sz w:val="24"/>
          <w:szCs w:val="24"/>
          <w:u w:val="none"/>
          <w:vertAlign w:val="baseline"/>
          <w:rtl w:val="0"/>
        </w:rPr>
        <w:t xml:space="preserve">De ‘aardse tent’ en de ‘hemelse woning’</w:t>
      </w:r>
    </w:p>
    <w:p w:rsidR="00000000" w:rsidDel="00000000" w:rsidP="00000000" w:rsidRDefault="00000000" w:rsidRPr="00000000">
      <w:pPr>
        <w:spacing w:line="240" w:lineRule="auto"/>
        <w:contextualSpacing w:val="0"/>
      </w:pPr>
      <w:r w:rsidDel="00000000" w:rsidR="00000000" w:rsidRPr="00000000">
        <w:rPr>
          <w:smallCaps w:val="0"/>
          <w:sz w:val="24"/>
          <w:szCs w:val="24"/>
          <w:rtl w:val="0"/>
        </w:rPr>
        <w:t xml:space="preserve">Je leven is niet geslaagd wanneer je hier en nu zoveel mogelijk aan je trekken komt. Als je volop kunt profiteren van alles wat deze wereld te bieden heeft. Je leven is niet gelukt wanneer je jong, slim, slank, gezond en niet gehandicapt bent. Je komt niet tot je levensdoel wanneer je trouwt en kinderen krijgt. Allemaal ‘wonen wij’ – om met Paulus te spreken – ‘in onze aardse tent’. Vroeg of laat wordt die bij iedereen afgebroken. Ons levensdoel is een ‘hemelse woning’.</w:t>
      </w:r>
      <w:r w:rsidDel="00000000" w:rsidR="00000000" w:rsidRPr="00000000">
        <w:rPr>
          <w:smallCaps w:val="0"/>
          <w:sz w:val="24"/>
          <w:szCs w:val="24"/>
          <w:vertAlign w:val="superscript"/>
        </w:rPr>
        <w:footnoteReference w:customMarkFollows="0" w:id="25"/>
      </w:r>
      <w:r w:rsidDel="00000000" w:rsidR="00000000" w:rsidRPr="00000000">
        <w:rPr>
          <w:smallCaps w:val="0"/>
          <w:sz w:val="24"/>
          <w:szCs w:val="24"/>
          <w:rtl w:val="0"/>
        </w:rPr>
        <w:t xml:space="preserve"> Mooier nog: een hele stad die God voor ons heeft klaargemaakt. Het vaderland, waarin ‘de vreemdlingschap vergeten’ is.</w:t>
      </w:r>
      <w:r w:rsidDel="00000000" w:rsidR="00000000" w:rsidRPr="00000000">
        <w:rPr>
          <w:smallCaps w:val="0"/>
          <w:sz w:val="24"/>
          <w:szCs w:val="24"/>
          <w:vertAlign w:val="superscript"/>
        </w:rPr>
        <w:footnoteReference w:customMarkFollows="0" w:id="26"/>
      </w: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Calibri" w:cs="Calibri" w:eastAsia="Calibri" w:hAnsi="Calibri"/>
          <w:b w:val="0"/>
          <w:i w:val="1"/>
          <w:smallCaps w:val="0"/>
          <w:strike w:val="0"/>
          <w:color w:val="000000"/>
          <w:sz w:val="24"/>
          <w:szCs w:val="24"/>
          <w:u w:val="none"/>
          <w:vertAlign w:val="baseline"/>
          <w:rtl w:val="0"/>
        </w:rPr>
        <w:t xml:space="preserve">Toekomstmuziek, geen luchtspiegeling</w:t>
      </w:r>
    </w:p>
    <w:p w:rsidR="00000000" w:rsidDel="00000000" w:rsidP="00000000" w:rsidRDefault="00000000" w:rsidRPr="00000000">
      <w:pPr>
        <w:spacing w:line="240" w:lineRule="auto"/>
        <w:contextualSpacing w:val="0"/>
      </w:pPr>
      <w:r w:rsidDel="00000000" w:rsidR="00000000" w:rsidRPr="00000000">
        <w:rPr>
          <w:smallCaps w:val="0"/>
          <w:sz w:val="24"/>
          <w:szCs w:val="24"/>
          <w:rtl w:val="0"/>
        </w:rPr>
        <w:t xml:space="preserve">“Wat hun beloofd was zagen ze geen werkelijkheid worden, ze hebben slechts een glimp ervan begroet.” Het bleef toekomstmuziek. Maar het was en is geen fata morgana. Je kunt er al iets van proeven. ‘De kring van Gods volk’</w:t>
      </w:r>
      <w:r w:rsidDel="00000000" w:rsidR="00000000" w:rsidRPr="00000000">
        <w:rPr>
          <w:smallCaps w:val="0"/>
          <w:sz w:val="24"/>
          <w:szCs w:val="24"/>
          <w:vertAlign w:val="superscript"/>
        </w:rPr>
        <w:footnoteReference w:customMarkFollows="0" w:id="27"/>
      </w:r>
      <w:r w:rsidDel="00000000" w:rsidR="00000000" w:rsidRPr="00000000">
        <w:rPr>
          <w:smallCaps w:val="0"/>
          <w:sz w:val="24"/>
          <w:szCs w:val="24"/>
          <w:rtl w:val="0"/>
        </w:rPr>
        <w:t xml:space="preserve"> (nu volgen citaten uit Hebreeën!) houdt je bij de les. We hebben onze ‘samenkomsten’.</w:t>
      </w:r>
      <w:r w:rsidDel="00000000" w:rsidR="00000000" w:rsidRPr="00000000">
        <w:rPr>
          <w:smallCaps w:val="0"/>
          <w:sz w:val="24"/>
          <w:szCs w:val="24"/>
          <w:vertAlign w:val="superscript"/>
        </w:rPr>
        <w:footnoteReference w:customMarkFollows="0" w:id="28"/>
      </w:r>
      <w:r w:rsidDel="00000000" w:rsidR="00000000" w:rsidRPr="00000000">
        <w:rPr>
          <w:smallCaps w:val="0"/>
          <w:sz w:val="24"/>
          <w:szCs w:val="24"/>
          <w:rtl w:val="0"/>
        </w:rPr>
        <w:t xml:space="preserve"> We zijn niet onder elkaar. Samen ‘staan we voor de Sionsberg, voor de stad van de levende God’.</w:t>
      </w:r>
      <w:r w:rsidDel="00000000" w:rsidR="00000000" w:rsidRPr="00000000">
        <w:rPr>
          <w:smallCaps w:val="0"/>
          <w:sz w:val="24"/>
          <w:szCs w:val="24"/>
          <w:vertAlign w:val="superscript"/>
        </w:rPr>
        <w:footnoteReference w:customMarkFollows="0" w:id="29"/>
      </w:r>
      <w:r w:rsidDel="00000000" w:rsidR="00000000" w:rsidRPr="00000000">
        <w:rPr>
          <w:smallCaps w:val="0"/>
          <w:sz w:val="24"/>
          <w:szCs w:val="24"/>
          <w:rtl w:val="0"/>
        </w:rPr>
        <w:t xml:space="preserve"> Beleven we de band met ‘de</w:t>
      </w:r>
      <w:r w:rsidDel="00000000" w:rsidR="00000000" w:rsidRPr="00000000">
        <w:rPr>
          <w:smallCaps w:val="0"/>
          <w:rtl w:val="0"/>
        </w:rPr>
        <w:t xml:space="preserve"> </w:t>
      </w:r>
      <w:r w:rsidDel="00000000" w:rsidR="00000000" w:rsidRPr="00000000">
        <w:rPr>
          <w:smallCaps w:val="0"/>
          <w:sz w:val="24"/>
          <w:szCs w:val="24"/>
          <w:rtl w:val="0"/>
        </w:rPr>
        <w:t xml:space="preserve">gemeenschap van eerstgeborenen die in de hemel ingeschreven zijn’</w:t>
      </w:r>
      <w:r w:rsidDel="00000000" w:rsidR="00000000" w:rsidRPr="00000000">
        <w:rPr>
          <w:smallCaps w:val="0"/>
          <w:sz w:val="24"/>
          <w:szCs w:val="24"/>
          <w:vertAlign w:val="superscript"/>
        </w:rPr>
        <w:footnoteReference w:customMarkFollows="0" w:id="30"/>
      </w:r>
      <w:r w:rsidDel="00000000" w:rsidR="00000000" w:rsidRPr="00000000">
        <w:rPr>
          <w:smallCaps w:val="0"/>
          <w:sz w:val="24"/>
          <w:szCs w:val="24"/>
          <w:rtl w:val="0"/>
        </w:rPr>
        <w:t xml:space="preserve">. De gelovigen die ‘hun kruis achter Christus aan droegen’</w:t>
      </w:r>
      <w:r w:rsidDel="00000000" w:rsidR="00000000" w:rsidRPr="00000000">
        <w:rPr>
          <w:smallCaps w:val="0"/>
          <w:sz w:val="24"/>
          <w:szCs w:val="24"/>
          <w:vertAlign w:val="superscript"/>
        </w:rPr>
        <w:footnoteReference w:customMarkFollows="0" w:id="31"/>
      </w:r>
      <w:r w:rsidDel="00000000" w:rsidR="00000000" w:rsidRPr="00000000">
        <w:rPr>
          <w:smallCaps w:val="0"/>
          <w:sz w:val="24"/>
          <w:szCs w:val="24"/>
          <w:rtl w:val="0"/>
        </w:rPr>
        <w:t xml:space="preserve">. Hun reisdoel bereikten.</w:t>
      </w:r>
    </w:p>
    <w:p w:rsidR="00000000" w:rsidDel="00000000" w:rsidP="00000000" w:rsidRDefault="00000000" w:rsidRPr="00000000">
      <w:pPr>
        <w:spacing w:line="240" w:lineRule="auto"/>
        <w:contextualSpacing w:val="0"/>
        <w:jc w:val="center"/>
      </w:pPr>
      <w:r w:rsidDel="00000000" w:rsidR="00000000" w:rsidRPr="00000000">
        <w:rPr>
          <w:b w:val="1"/>
          <w:smallCaps w:val="0"/>
          <w:sz w:val="24"/>
          <w:szCs w:val="24"/>
          <w:rtl w:val="0"/>
        </w:rPr>
        <w:t xml:space="preserve">Je hebt een vaderland</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Calibri" w:cs="Calibri" w:eastAsia="Calibri" w:hAnsi="Calibri"/>
          <w:b w:val="0"/>
          <w:i w:val="1"/>
          <w:smallCaps w:val="0"/>
          <w:strike w:val="0"/>
          <w:color w:val="000000"/>
          <w:sz w:val="24"/>
          <w:szCs w:val="24"/>
          <w:u w:val="none"/>
          <w:vertAlign w:val="baseline"/>
          <w:rtl w:val="0"/>
        </w:rPr>
        <w:t xml:space="preserve">Onze grote broer</w:t>
      </w:r>
    </w:p>
    <w:p w:rsidR="00000000" w:rsidDel="00000000" w:rsidP="00000000" w:rsidRDefault="00000000" w:rsidRPr="00000000">
      <w:pPr>
        <w:spacing w:line="240" w:lineRule="auto"/>
        <w:contextualSpacing w:val="0"/>
      </w:pPr>
      <w:r w:rsidDel="00000000" w:rsidR="00000000" w:rsidRPr="00000000">
        <w:rPr>
          <w:smallCaps w:val="0"/>
          <w:sz w:val="24"/>
          <w:szCs w:val="24"/>
          <w:rtl w:val="0"/>
        </w:rPr>
        <w:t xml:space="preserve">“Daarom schaamt God zich er niet voor hun God genoemd te worden.” God kán zich wél voor mensen schamen. Jezus schaamt zich voor jou als jij je schaamt voor Hem – die voor jou voor schut hing. Dat heeft Hij met zoveel woorden gezegd.</w:t>
      </w:r>
      <w:r w:rsidDel="00000000" w:rsidR="00000000" w:rsidRPr="00000000">
        <w:rPr>
          <w:smallCaps w:val="0"/>
          <w:sz w:val="24"/>
          <w:szCs w:val="24"/>
          <w:vertAlign w:val="superscript"/>
        </w:rPr>
        <w:footnoteReference w:customMarkFollows="0" w:id="32"/>
      </w:r>
      <w:r w:rsidDel="00000000" w:rsidR="00000000" w:rsidRPr="00000000">
        <w:rPr>
          <w:smallCaps w:val="0"/>
          <w:sz w:val="24"/>
          <w:szCs w:val="24"/>
          <w:rtl w:val="0"/>
        </w:rPr>
        <w:t xml:space="preserve"> Maar graag verbindt Hij zijn naam aan gelovige ‘asielzoekers’. Stelde God zichzelf niet voor als ‘de God van Abraham, de God van Isaak en de God van Jakob’?</w:t>
      </w:r>
      <w:r w:rsidDel="00000000" w:rsidR="00000000" w:rsidRPr="00000000">
        <w:rPr>
          <w:smallCaps w:val="0"/>
          <w:sz w:val="24"/>
          <w:szCs w:val="24"/>
          <w:vertAlign w:val="superscript"/>
        </w:rPr>
        <w:footnoteReference w:customMarkFollows="0" w:id="33"/>
      </w:r>
      <w:r w:rsidDel="00000000" w:rsidR="00000000" w:rsidRPr="00000000">
        <w:rPr>
          <w:smallCaps w:val="0"/>
          <w:sz w:val="24"/>
          <w:szCs w:val="24"/>
          <w:rtl w:val="0"/>
        </w:rPr>
        <w:t xml:space="preserve"> Van zulke mensen is de Heer Jezus graag de grote broer. “Daarom schaamt Hij zich er niet voor hen zijn broeders en zusters te noemen”, staat in Hebreeën 2.</w:t>
      </w:r>
      <w:r w:rsidDel="00000000" w:rsidR="00000000" w:rsidRPr="00000000">
        <w:rPr>
          <w:smallCaps w:val="0"/>
          <w:sz w:val="24"/>
          <w:szCs w:val="24"/>
          <w:vertAlign w:val="superscript"/>
        </w:rPr>
        <w:footnoteReference w:customMarkFollows="0" w:id="34"/>
      </w: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Calibri" w:cs="Calibri" w:eastAsia="Calibri" w:hAnsi="Calibri"/>
          <w:b w:val="0"/>
          <w:i w:val="1"/>
          <w:smallCaps w:val="0"/>
          <w:strike w:val="0"/>
          <w:color w:val="000000"/>
          <w:sz w:val="24"/>
          <w:szCs w:val="24"/>
          <w:u w:val="none"/>
          <w:vertAlign w:val="baseline"/>
          <w:rtl w:val="0"/>
        </w:rPr>
        <w:t xml:space="preserve">Trots dat je allochtoon bent</w:t>
      </w:r>
    </w:p>
    <w:p w:rsidR="00000000" w:rsidDel="00000000" w:rsidP="00000000" w:rsidRDefault="00000000" w:rsidRPr="00000000">
      <w:pPr>
        <w:spacing w:line="240" w:lineRule="auto"/>
        <w:contextualSpacing w:val="0"/>
      </w:pPr>
      <w:r w:rsidDel="00000000" w:rsidR="00000000" w:rsidRPr="00000000">
        <w:rPr>
          <w:smallCaps w:val="0"/>
          <w:sz w:val="24"/>
          <w:szCs w:val="24"/>
          <w:rtl w:val="0"/>
        </w:rPr>
        <w:t xml:space="preserve">Het is geen ramp wanneer je hier nooit helemaal op je gemak bent. Verwonder je niet als de wijk waarin je woont of de kring waarin je dagelijks verkeert geen honderdprocents comfortzone is. Geen paniek: dat hoeft ook niet. Sterker nog: dat moet ook helemaal niet. Die tijd komt nog. Wees net als Abraham enzo maar trots dat je allochtoon bent. De keerzijde van de medaille is dat ‘de volmaaktheid’</w:t>
      </w:r>
      <w:r w:rsidDel="00000000" w:rsidR="00000000" w:rsidRPr="00000000">
        <w:rPr>
          <w:smallCaps w:val="0"/>
          <w:sz w:val="24"/>
          <w:szCs w:val="24"/>
          <w:vertAlign w:val="superscript"/>
        </w:rPr>
        <w:footnoteReference w:customMarkFollows="0" w:id="35"/>
      </w:r>
      <w:r w:rsidDel="00000000" w:rsidR="00000000" w:rsidRPr="00000000">
        <w:rPr>
          <w:smallCaps w:val="0"/>
          <w:sz w:val="24"/>
          <w:szCs w:val="24"/>
          <w:rtl w:val="0"/>
        </w:rPr>
        <w:t xml:space="preserve"> nog komt. Het land van je Vader waarin je voorgoed inheems zult zijn. Compleet autochtoon. Maak liever het verschil in je eigen omgeving. Wie weet trekt het nieuwe ‘asielzoekers’ aan.</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Calibri" w:cs="Calibri" w:eastAsia="Calibri" w:hAnsi="Calibri"/>
          <w:b w:val="0"/>
          <w:i w:val="1"/>
          <w:smallCaps w:val="0"/>
          <w:strike w:val="0"/>
          <w:color w:val="000000"/>
          <w:sz w:val="24"/>
          <w:szCs w:val="24"/>
          <w:u w:val="none"/>
          <w:vertAlign w:val="baseline"/>
          <w:rtl w:val="0"/>
        </w:rPr>
        <w:t xml:space="preserve">“Bent u hier al wat gewend?”</w:t>
      </w:r>
    </w:p>
    <w:p w:rsidR="00000000" w:rsidDel="00000000" w:rsidP="00000000" w:rsidRDefault="00000000" w:rsidRPr="00000000">
      <w:pPr>
        <w:spacing w:line="240" w:lineRule="auto"/>
        <w:contextualSpacing w:val="0"/>
      </w:pPr>
      <w:r w:rsidDel="00000000" w:rsidR="00000000" w:rsidRPr="00000000">
        <w:rPr>
          <w:smallCaps w:val="0"/>
          <w:sz w:val="24"/>
          <w:szCs w:val="24"/>
          <w:rtl w:val="0"/>
        </w:rPr>
        <w:t xml:space="preserve">Ik ben hier nou ruim een jaar. Nog wekelijks wordt me gevraagd of ik hier al wat gewend ben. Ik zeg altijd van ja. Maar moet dat eigenlijk wel?, vraag ik me nu af. Vind ik het hier niet te leuk? En of ik moslims mis. Misschien toch wel. Het valt te hopen dat de nieuwe aarde veelkleuriger zal zijn dan Onderdendam en Bedum. Zoiets als de Rotterdamse tram. Nederland is niet van de Nederlanders. Groningers zullen ‘de áárde beërven’.</w:t>
      </w:r>
      <w:r w:rsidDel="00000000" w:rsidR="00000000" w:rsidRPr="00000000">
        <w:rPr>
          <w:smallCaps w:val="0"/>
          <w:sz w:val="24"/>
          <w:szCs w:val="24"/>
          <w:vertAlign w:val="superscript"/>
        </w:rPr>
        <w:footnoteReference w:customMarkFollows="0" w:id="36"/>
      </w:r>
      <w:r w:rsidDel="00000000" w:rsidR="00000000" w:rsidRPr="00000000">
        <w:rPr>
          <w:smallCaps w:val="0"/>
          <w:sz w:val="24"/>
          <w:szCs w:val="24"/>
          <w:rtl w:val="0"/>
        </w:rPr>
        <w:t xml:space="preserve"> Samen met Israëls stamvaders. “Palestijnen, Turken, Marokkanen, zijn binnen u, o Godsstad, voortgebracht.”</w:t>
      </w:r>
      <w:r w:rsidDel="00000000" w:rsidR="00000000" w:rsidRPr="00000000">
        <w:rPr>
          <w:smallCaps w:val="0"/>
          <w:sz w:val="24"/>
          <w:szCs w:val="24"/>
          <w:vertAlign w:val="superscript"/>
        </w:rPr>
        <w:footnoteReference w:customMarkFollows="0" w:id="37"/>
      </w:r>
      <w:r w:rsidDel="00000000" w:rsidR="00000000" w:rsidRPr="00000000">
        <w:rPr>
          <w:smallCaps w:val="0"/>
          <w:sz w:val="24"/>
          <w:szCs w:val="24"/>
          <w:rtl w:val="0"/>
        </w:rPr>
        <w:t xml:space="preserve"> Jezus heeft ook voor hun uitkering betaald.</w:t>
      </w:r>
    </w:p>
    <w:p w:rsidR="00000000" w:rsidDel="00000000" w:rsidP="00000000" w:rsidRDefault="00000000" w:rsidRPr="00000000">
      <w:pPr>
        <w:spacing w:line="240" w:lineRule="auto"/>
        <w:contextualSpacing w:val="0"/>
      </w:pPr>
      <w:r w:rsidDel="00000000" w:rsidR="00000000" w:rsidRPr="00000000">
        <w:rPr>
          <w:smallCaps w:val="0"/>
          <w:sz w:val="24"/>
          <w:szCs w:val="24"/>
          <w:rtl w:val="0"/>
        </w:rPr>
        <w:t xml:space="preserve">Amen</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sectPr>
      <w:headerReference r:id="rId6" w:type="default"/>
      <w:pgSz w:h="16838" w:w="11906"/>
      <w:pgMar w:bottom="1417" w:top="1417" w:left="1417" w:right="141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Arial"/>
  <w:font w:name="Verdana"/>
  <w:font w:name="Courier New"/>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Zo Hebreeën 11,9, NBG-’51.</w:t>
      </w:r>
    </w:p>
  </w:footnote>
  <w:footnote w:id="1">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Psalm 24,1.</w:t>
      </w:r>
    </w:p>
  </w:footnote>
  <w:footnote w:id="2">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Filippenzen 3,20.</w:t>
      </w:r>
    </w:p>
  </w:footnote>
  <w:footnote w:id="3">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Hebreeën 13,14a, NGB-’51.</w:t>
      </w:r>
    </w:p>
  </w:footnote>
  <w:footnote w:id="4">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Hebreeën 13,14b, Bijbel in Gewone taal.</w:t>
      </w:r>
    </w:p>
  </w:footnote>
  <w:footnote w:id="5">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Liedboek voor de Kerken 434:5.</w:t>
      </w:r>
    </w:p>
  </w:footnote>
  <w:footnote w:id="6">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Romeinen 4,13. Psalm 2,8; 37,11; Matteüs 5,5.</w:t>
      </w:r>
    </w:p>
  </w:footnote>
  <w:footnote w:id="7">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Genesis 12,8vv; 13,18; 20,1; 26,1.23.</w:t>
      </w:r>
    </w:p>
  </w:footnote>
  <w:footnote w:id="8">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Genesis 23.</w:t>
      </w:r>
    </w:p>
  </w:footnote>
  <w:footnote w:id="9">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Genesis 47,9.</w:t>
      </w:r>
    </w:p>
  </w:footnote>
  <w:footnote w:id="10">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Hebreeën 13,21.</w:t>
      </w:r>
    </w:p>
  </w:footnote>
  <w:footnote w:id="11">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Hebreeën 13,22-25.</w:t>
      </w:r>
    </w:p>
  </w:footnote>
  <w:footnote w:id="12">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Hebreeën 12,12.13.</w:t>
      </w:r>
    </w:p>
  </w:footnote>
  <w:footnote w:id="13">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Efeziërs 4,20.</w:t>
      </w:r>
    </w:p>
  </w:footnote>
  <w:footnote w:id="14">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Genesis 13,12.13.</w:t>
      </w:r>
    </w:p>
  </w:footnote>
  <w:footnote w:id="15">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Genesis 19,1.</w:t>
      </w:r>
    </w:p>
  </w:footnote>
  <w:footnote w:id="16">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II Petrus 2,7.8.</w:t>
      </w:r>
    </w:p>
  </w:footnote>
  <w:footnote w:id="17">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Romeinen 12,2.</w:t>
      </w:r>
    </w:p>
  </w:footnote>
  <w:footnote w:id="18">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Johannes 15,19.</w:t>
      </w:r>
    </w:p>
  </w:footnote>
  <w:footnote w:id="19">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Filippenzen 2,15.</w:t>
      </w:r>
    </w:p>
  </w:footnote>
  <w:footnote w:id="20">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Romeinen 4,13.</w:t>
      </w:r>
    </w:p>
  </w:footnote>
  <w:footnote w:id="21">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Galaten 3,8, naar Genesis 12,3; 22,18.</w:t>
      </w:r>
    </w:p>
  </w:footnote>
  <w:footnote w:id="22">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Hebreeën 4,4-10.</w:t>
      </w:r>
    </w:p>
  </w:footnote>
  <w:footnote w:id="23">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Openbaring 21,2.</w:t>
      </w:r>
    </w:p>
  </w:footnote>
  <w:footnote w:id="24">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Matteüs 6,10.</w:t>
      </w:r>
    </w:p>
  </w:footnote>
  <w:footnote w:id="25">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II Korintiërs 5,1.2.</w:t>
      </w:r>
    </w:p>
  </w:footnote>
  <w:footnote w:id="26">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Naar gezang 115:2.</w:t>
      </w:r>
    </w:p>
  </w:footnote>
  <w:footnote w:id="27">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Hebreeën 2,12.</w:t>
      </w:r>
    </w:p>
  </w:footnote>
  <w:footnote w:id="28">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Hebreeën 10,25.</w:t>
      </w:r>
    </w:p>
  </w:footnote>
  <w:footnote w:id="29">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Hebreeën 12,22.</w:t>
      </w:r>
    </w:p>
  </w:footnote>
  <w:footnote w:id="30">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Hebreeën 12,23.</w:t>
      </w:r>
    </w:p>
  </w:footnote>
  <w:footnote w:id="31">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Matteüs 16,24.</w:t>
      </w:r>
    </w:p>
  </w:footnote>
  <w:footnote w:id="32">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Marcus 8,38; Lucas 9,26.</w:t>
      </w:r>
    </w:p>
  </w:footnote>
  <w:footnote w:id="33">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Exodus 3,6; Matteüs 22,32.</w:t>
      </w:r>
    </w:p>
  </w:footnote>
  <w:footnote w:id="34">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Hebreeën 2,11.</w:t>
      </w:r>
    </w:p>
  </w:footnote>
  <w:footnote w:id="35">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Hebreeën 11,40.</w:t>
      </w:r>
    </w:p>
  </w:footnote>
  <w:footnote w:id="36">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Matteüs 5,5, NBG-’51.</w:t>
      </w:r>
    </w:p>
  </w:footnote>
  <w:footnote w:id="37">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Variatie op Psalm 87:3.</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0"/>
      </w:pPr>
      <w:rPr>
        <w:rFonts w:ascii="Verdana" w:cs="Verdana" w:eastAsia="Verdana" w:hAnsi="Verdana"/>
        <w:b w:val="0"/>
        <w:i w:val="0"/>
        <w:smallCaps w:val="0"/>
        <w:strike w:val="0"/>
        <w:color w:val="000000"/>
        <w:sz w:val="20"/>
        <w:szCs w:val="20"/>
        <w:u w:val="none"/>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vertAlign w:val="baseline"/>
      </w:rPr>
    </w:lvl>
    <w:lvl w:ilvl="2">
      <w:start w:val="1"/>
      <w:numFmt w:val="bullet"/>
      <w:lvlText w:val="▪"/>
      <w:lvlJc w:val="left"/>
      <w:pPr>
        <w:ind w:left="2160" w:firstLine="0"/>
      </w:pPr>
      <w:rPr>
        <w:rFonts w:ascii="Verdana" w:cs="Verdana" w:eastAsia="Verdana" w:hAnsi="Verdana"/>
        <w:b w:val="0"/>
        <w:i w:val="0"/>
        <w:smallCaps w:val="0"/>
        <w:strike w:val="0"/>
        <w:color w:val="000000"/>
        <w:sz w:val="20"/>
        <w:szCs w:val="20"/>
        <w:u w:val="none"/>
        <w:vertAlign w:val="baseline"/>
      </w:rPr>
    </w:lvl>
    <w:lvl w:ilvl="3">
      <w:start w:val="1"/>
      <w:numFmt w:val="bullet"/>
      <w:lvlText w:val="∙"/>
      <w:lvlJc w:val="left"/>
      <w:pPr>
        <w:ind w:left="2880" w:firstLine="0"/>
      </w:pPr>
      <w:rPr>
        <w:rFonts w:ascii="Verdana" w:cs="Verdana" w:eastAsia="Verdana" w:hAnsi="Verdana"/>
        <w:b w:val="0"/>
        <w:i w:val="0"/>
        <w:smallCaps w:val="0"/>
        <w:strike w:val="0"/>
        <w:color w:val="000000"/>
        <w:sz w:val="20"/>
        <w:szCs w:val="20"/>
        <w:u w:val="none"/>
        <w:vertAlign w:val="baseline"/>
      </w:rPr>
    </w:lvl>
    <w:lvl w:ilvl="4">
      <w:start w:val="1"/>
      <w:numFmt w:val="bullet"/>
      <w:lvlText w:val="○"/>
      <w:lvlJc w:val="left"/>
      <w:pPr>
        <w:ind w:left="3600" w:firstLine="0"/>
      </w:pPr>
      <w:rPr>
        <w:rFonts w:ascii="Courier New" w:cs="Courier New" w:eastAsia="Courier New" w:hAnsi="Courier New"/>
        <w:b w:val="0"/>
        <w:i w:val="0"/>
        <w:smallCaps w:val="0"/>
        <w:strike w:val="0"/>
        <w:color w:val="000000"/>
        <w:sz w:val="20"/>
        <w:szCs w:val="20"/>
        <w:u w:val="none"/>
        <w:vertAlign w:val="baseline"/>
      </w:rPr>
    </w:lvl>
    <w:lvl w:ilvl="5">
      <w:start w:val="1"/>
      <w:numFmt w:val="bullet"/>
      <w:lvlText w:val="▪"/>
      <w:lvlJc w:val="left"/>
      <w:pPr>
        <w:ind w:left="4320" w:firstLine="0"/>
      </w:pPr>
      <w:rPr>
        <w:rFonts w:ascii="Verdana" w:cs="Verdana" w:eastAsia="Verdana" w:hAnsi="Verdana"/>
        <w:b w:val="0"/>
        <w:i w:val="0"/>
        <w:smallCaps w:val="0"/>
        <w:strike w:val="0"/>
        <w:color w:val="000000"/>
        <w:sz w:val="20"/>
        <w:szCs w:val="20"/>
        <w:u w:val="none"/>
        <w:vertAlign w:val="baseline"/>
      </w:rPr>
    </w:lvl>
    <w:lvl w:ilvl="6">
      <w:start w:val="1"/>
      <w:numFmt w:val="bullet"/>
      <w:lvlText w:val="∙"/>
      <w:lvlJc w:val="left"/>
      <w:pPr>
        <w:ind w:left="5040" w:firstLine="0"/>
      </w:pPr>
      <w:rPr>
        <w:rFonts w:ascii="Verdana" w:cs="Verdana" w:eastAsia="Verdana" w:hAnsi="Verdana"/>
        <w:b w:val="0"/>
        <w:i w:val="0"/>
        <w:smallCaps w:val="0"/>
        <w:strike w:val="0"/>
        <w:color w:val="000000"/>
        <w:sz w:val="20"/>
        <w:szCs w:val="20"/>
        <w:u w:val="none"/>
        <w:vertAlign w:val="baseline"/>
      </w:rPr>
    </w:lvl>
    <w:lvl w:ilvl="7">
      <w:start w:val="1"/>
      <w:numFmt w:val="bullet"/>
      <w:lvlText w:val="○"/>
      <w:lvlJc w:val="left"/>
      <w:pPr>
        <w:ind w:left="5760" w:firstLine="0"/>
      </w:pPr>
      <w:rPr>
        <w:rFonts w:ascii="Courier New" w:cs="Courier New" w:eastAsia="Courier New" w:hAnsi="Courier New"/>
        <w:b w:val="0"/>
        <w:i w:val="0"/>
        <w:smallCaps w:val="0"/>
        <w:strike w:val="0"/>
        <w:color w:val="000000"/>
        <w:sz w:val="20"/>
        <w:szCs w:val="20"/>
        <w:u w:val="none"/>
        <w:vertAlign w:val="baseline"/>
      </w:rPr>
    </w:lvl>
    <w:lvl w:ilvl="8">
      <w:start w:val="1"/>
      <w:numFmt w:val="bullet"/>
      <w:lvlText w:val="▪"/>
      <w:lvlJc w:val="left"/>
      <w:pPr>
        <w:ind w:left="6480" w:firstLine="0"/>
      </w:pPr>
      <w:rPr>
        <w:rFonts w:ascii="Verdana" w:cs="Verdana" w:eastAsia="Verdana" w:hAnsi="Verdana"/>
        <w:b w:val="0"/>
        <w:i w:val="0"/>
        <w:smallCaps w:val="0"/>
        <w:strike w:val="0"/>
        <w:color w:val="000000"/>
        <w:sz w:val="20"/>
        <w:szCs w:val="20"/>
        <w:u w:val="non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contextualSpacing w:val="1"/>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contextualSpacing w:val="1"/>
    </w:pPr>
    <w:rPr>
      <w:rFonts w:ascii="Arial" w:cs="Arial" w:eastAsia="Arial" w:hAnsi="Arial"/>
      <w:b w:val="1"/>
      <w:smallCaps w:val="0"/>
      <w:sz w:val="32"/>
      <w:szCs w:val="32"/>
    </w:rPr>
  </w:style>
  <w:style w:type="paragraph" w:styleId="Heading2">
    <w:name w:val="heading 2"/>
    <w:basedOn w:val="Normal"/>
    <w:next w:val="Normal"/>
    <w:pPr>
      <w:keepNext w:val="1"/>
      <w:spacing w:after="60" w:before="240" w:lineRule="auto"/>
      <w:contextualSpacing w:val="1"/>
    </w:pPr>
    <w:rPr>
      <w:rFonts w:ascii="Arial" w:cs="Arial" w:eastAsia="Arial" w:hAnsi="Arial"/>
      <w:b w:val="1"/>
      <w:i w:val="1"/>
      <w:smallCaps w:val="0"/>
      <w:sz w:val="28"/>
      <w:szCs w:val="28"/>
    </w:rPr>
  </w:style>
  <w:style w:type="paragraph" w:styleId="Heading3">
    <w:name w:val="heading 3"/>
    <w:basedOn w:val="Normal"/>
    <w:next w:val="Normal"/>
    <w:pPr>
      <w:keepNext w:val="1"/>
      <w:spacing w:after="60" w:before="240" w:lineRule="auto"/>
      <w:contextualSpacing w:val="1"/>
    </w:pPr>
    <w:rPr>
      <w:rFonts w:ascii="Arial" w:cs="Arial" w:eastAsia="Arial" w:hAnsi="Arial"/>
      <w:b w:val="1"/>
      <w:smallCaps w:val="0"/>
      <w:sz w:val="26"/>
      <w:szCs w:val="26"/>
    </w:rPr>
  </w:style>
  <w:style w:type="paragraph" w:styleId="Heading4">
    <w:name w:val="heading 4"/>
    <w:basedOn w:val="Normal"/>
    <w:next w:val="Normal"/>
    <w:pPr>
      <w:keepNext w:val="1"/>
      <w:spacing w:after="60" w:before="240" w:lineRule="auto"/>
      <w:contextualSpacing w:val="1"/>
    </w:pPr>
    <w:rPr>
      <w:b w:val="1"/>
      <w:smallCaps w:val="0"/>
      <w:sz w:val="28"/>
      <w:szCs w:val="28"/>
    </w:rPr>
  </w:style>
  <w:style w:type="paragraph" w:styleId="Heading5">
    <w:name w:val="heading 5"/>
    <w:basedOn w:val="Normal"/>
    <w:next w:val="Normal"/>
    <w:pPr>
      <w:spacing w:after="60" w:before="240" w:lineRule="auto"/>
      <w:contextualSpacing w:val="1"/>
    </w:pPr>
    <w:rPr>
      <w:b w:val="1"/>
      <w:i w:val="1"/>
      <w:smallCaps w:val="0"/>
      <w:sz w:val="26"/>
      <w:szCs w:val="26"/>
    </w:rPr>
  </w:style>
  <w:style w:type="paragraph" w:styleId="Heading6">
    <w:name w:val="heading 6"/>
    <w:basedOn w:val="Normal"/>
    <w:next w:val="Normal"/>
    <w:pPr>
      <w:spacing w:after="60" w:before="240" w:lineRule="auto"/>
      <w:contextualSpacing w:val="1"/>
    </w:pPr>
    <w:rPr>
      <w:b w:val="1"/>
      <w:smallCaps w:val="0"/>
    </w:rPr>
  </w:style>
  <w:style w:type="paragraph" w:styleId="Title">
    <w:name w:val="Title"/>
    <w:basedOn w:val="Normal"/>
    <w:next w:val="Normal"/>
    <w:pPr>
      <w:spacing w:after="60" w:before="240" w:lineRule="auto"/>
      <w:contextualSpacing w:val="1"/>
      <w:jc w:val="center"/>
    </w:pPr>
    <w:rPr>
      <w:rFonts w:ascii="Arial" w:cs="Arial" w:eastAsia="Arial" w:hAnsi="Arial"/>
      <w:b w:val="1"/>
      <w:smallCaps w:val="0"/>
      <w:sz w:val="32"/>
      <w:szCs w:val="32"/>
    </w:rPr>
  </w:style>
  <w:style w:type="paragraph" w:styleId="Subtitle">
    <w:name w:val="Subtitle"/>
    <w:basedOn w:val="Normal"/>
    <w:next w:val="Normal"/>
    <w:pPr>
      <w:spacing w:after="60" w:lineRule="auto"/>
      <w:contextualSpacing w:val="1"/>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numbering" Target="numbering.xml"/><Relationship Id="rId3" Type="http://schemas.openxmlformats.org/officeDocument/2006/relationships/footnotes" Target="footnotes.xml"/><Relationship Id="rId6" Type="http://schemas.openxmlformats.org/officeDocument/2006/relationships/header" Target="header1.xml"/><Relationship Id="rId5" Type="http://schemas.openxmlformats.org/officeDocument/2006/relationships/styles" Target="styles.xml"/></Relationships>
</file>