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BD"/>
  <w:body>
    <w:p w:rsidR="00000000" w:rsidDel="00000000" w:rsidP="00000000" w:rsidRDefault="00000000" w:rsidRPr="00000000">
      <w:pPr>
        <w:contextualSpacing w:val="0"/>
        <w:jc w:val="center"/>
      </w:pPr>
      <w:r w:rsidDel="00000000" w:rsidR="00000000" w:rsidRPr="00000000">
        <w:rPr>
          <w:rFonts w:ascii="Calibri" w:cs="Calibri" w:eastAsia="Calibri" w:hAnsi="Calibri"/>
          <w:b w:val="1"/>
          <w:color w:val="1f497d"/>
          <w:sz w:val="38"/>
          <w:szCs w:val="38"/>
          <w:rtl w:val="0"/>
        </w:rPr>
        <w:t xml:space="preserve">DE ZEVENDE SCHONE NAAM VAN JEZUS</w:t>
      </w:r>
    </w:p>
    <w:p w:rsidR="00000000" w:rsidDel="00000000" w:rsidP="00000000" w:rsidRDefault="00000000" w:rsidRPr="00000000">
      <w:pPr>
        <w:contextualSpacing w:val="0"/>
        <w:jc w:val="center"/>
      </w:pPr>
      <w:r w:rsidDel="00000000" w:rsidR="00000000" w:rsidRPr="00000000">
        <w:rPr>
          <w:rFonts w:ascii="Calibri" w:cs="Calibri" w:eastAsia="Calibri" w:hAnsi="Calibri"/>
          <w:color w:val="1f497d"/>
          <w:sz w:val="30"/>
          <w:szCs w:val="30"/>
          <w:rtl w:val="0"/>
        </w:rPr>
        <w:t xml:space="preserve">preek over Johannes 15,1a: “Ik ben de ware wijnstok”</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color w:val="1f497d"/>
          <w:sz w:val="24"/>
          <w:szCs w:val="24"/>
          <w:rtl w:val="0"/>
        </w:rPr>
        <w:t xml:space="preserve">Bijbellezing: </w:t>
      </w:r>
      <w:r w:rsidDel="00000000" w:rsidR="00000000" w:rsidRPr="00000000">
        <w:rPr>
          <w:color w:val="1f497d"/>
          <w:sz w:val="24"/>
          <w:szCs w:val="24"/>
          <w:highlight w:val="white"/>
          <w:rtl w:val="0"/>
        </w:rPr>
        <w:t xml:space="preserve"> Jesaja 5,1-7; Johannes 15,1-17</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color w:val="1f497d"/>
          <w:sz w:val="20"/>
          <w:szCs w:val="20"/>
          <w:rtl w:val="0"/>
        </w:rPr>
        <w:t xml:space="preserve">Bedum, 30 maart 2014; Hardenberg-Centrum, 1 juni 2014; Leens, 8 juni 2014; Delfzijl 22 juni 2014; Grijpskerk-Niezijl en Zuidhorn, 13 juli 2014; Groningen (Maranathakerk, CGK), 1 maart 2015; Kantens, 8 maart 2015</w:t>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Fonts w:ascii="Calibri" w:cs="Calibri" w:eastAsia="Calibri" w:hAnsi="Calibri"/>
          <w:color w:val="1f497d"/>
          <w:sz w:val="30"/>
          <w:szCs w:val="30"/>
          <w:rtl w:val="0"/>
        </w:rPr>
        <w:t xml:space="preserve">Ds. Marten de Vries</w:t>
      </w: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Gemeente van de levende God,</w:t>
      </w:r>
      <w:r w:rsidDel="00000000" w:rsidR="00000000" w:rsidRPr="00000000">
        <w:rPr>
          <w:color w:val="1f497d"/>
          <w:sz w:val="20"/>
          <w:szCs w:val="20"/>
          <w:vertAlign w:val="superscript"/>
        </w:rPr>
        <w:footnoteReference w:customMarkFollows="0" w:id="0"/>
      </w:r>
      <w:r w:rsidDel="00000000" w:rsidR="00000000" w:rsidRPr="00000000">
        <w:rPr>
          <w:sz w:val="20"/>
          <w:szCs w:val="20"/>
          <w:rtl w:val="0"/>
        </w:rPr>
        <w:t xml:space="preserve"> broeders en zusters in Jezus Christus,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De hele Heilige Schrift vol van Gods Zoon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Van een mevrouw in een vorige gemeente kreeg ik jaren terug op mijn verjaardag een grote gekleurde poster met daarop allemaal namen van Jezus. Die heeft jaren aan de binnenkant van de deur van mijn studeerkamer geprijkt. Helaas was hij niet mooi genoeg meer om mee te nemen naar Bedum. Het waren namen uit het Oude en uit het Nieuwe Testament. Dat kan omdat de hele Heilige Schrift vol is van Gods Zoon die eeuwenlang in aantocht was</w:t>
      </w:r>
      <w:r w:rsidDel="00000000" w:rsidR="00000000" w:rsidRPr="00000000">
        <w:rPr>
          <w:rFonts w:ascii="Calibri" w:cs="Calibri" w:eastAsia="Calibri" w:hAnsi="Calibri"/>
          <w:b w:val="0"/>
          <w:color w:val="1f497d"/>
          <w:sz w:val="20"/>
          <w:szCs w:val="20"/>
          <w:vertAlign w:val="superscript"/>
        </w:rPr>
        <w:footnoteReference w:customMarkFollows="0" w:id="1"/>
      </w:r>
      <w:r w:rsidDel="00000000" w:rsidR="00000000" w:rsidRPr="00000000">
        <w:rPr>
          <w:rFonts w:ascii="Calibri" w:cs="Calibri" w:eastAsia="Calibri" w:hAnsi="Calibri"/>
          <w:b w:val="0"/>
          <w:sz w:val="20"/>
          <w:szCs w:val="20"/>
          <w:rtl w:val="0"/>
        </w:rPr>
        <w:t xml:space="preserve"> en toen de tijd daar was op aarde kwam.</w:t>
      </w:r>
      <w:r w:rsidDel="00000000" w:rsidR="00000000" w:rsidRPr="00000000">
        <w:rPr>
          <w:rFonts w:ascii="Calibri" w:cs="Calibri" w:eastAsia="Calibri" w:hAnsi="Calibri"/>
          <w:b w:val="0"/>
          <w:color w:val="1f497d"/>
          <w:sz w:val="20"/>
          <w:szCs w:val="20"/>
          <w:vertAlign w:val="superscript"/>
        </w:rPr>
        <w:footnoteReference w:customMarkFollows="0" w:id="2"/>
      </w:r>
      <w:r w:rsidDel="00000000" w:rsidR="00000000" w:rsidRPr="00000000">
        <w:rPr>
          <w:rFonts w:ascii="Calibri" w:cs="Calibri" w:eastAsia="Calibri" w:hAnsi="Calibri"/>
          <w:b w:val="0"/>
          <w:sz w:val="20"/>
          <w:szCs w:val="20"/>
          <w:rtl w:val="0"/>
        </w:rPr>
        <w:t xml:space="preserve"> In het Bijbels Dagboek van De Vuurbaak van dit jaar heb ik voor iedere dag van juli een meditatie geschreven over steeds weer een andere naam van Jezus. Ik had nog wel een paar weken door kunnen gaan.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Schokkende namen van Jezus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De islam kent negenennegentig schone namen van Allah. Veel ervan komen ook in de Bijbel voor als goddelijke namen. Moslims zullen God alleen nooit aanspreken als ‘Vader’, zoals Jezus zijn leerlingen voorhield:</w:t>
      </w:r>
      <w:r w:rsidDel="00000000" w:rsidR="00000000" w:rsidRPr="00000000">
        <w:rPr>
          <w:rFonts w:ascii="Calibri" w:cs="Calibri" w:eastAsia="Calibri" w:hAnsi="Calibri"/>
          <w:b w:val="0"/>
          <w:color w:val="1f497d"/>
          <w:sz w:val="20"/>
          <w:szCs w:val="20"/>
          <w:vertAlign w:val="superscript"/>
        </w:rPr>
        <w:footnoteReference w:customMarkFollows="0" w:id="3"/>
      </w:r>
      <w:r w:rsidDel="00000000" w:rsidR="00000000" w:rsidRPr="00000000">
        <w:rPr>
          <w:rFonts w:ascii="Calibri" w:cs="Calibri" w:eastAsia="Calibri" w:hAnsi="Calibri"/>
          <w:b w:val="0"/>
          <w:sz w:val="20"/>
          <w:szCs w:val="20"/>
          <w:rtl w:val="0"/>
        </w:rPr>
        <w:t xml:space="preserve"> christenen halen volgens hen daarmee God naar beneden. In hun oren klinkt ook een aantal namen van Jezus godslasterlijk. Die zijn voor hen schokkend, zoals Joden </w:t>
      </w:r>
      <w:r w:rsidDel="00000000" w:rsidR="00000000" w:rsidRPr="00000000">
        <w:rPr>
          <w:rFonts w:ascii="Calibri" w:cs="Calibri" w:eastAsia="Calibri" w:hAnsi="Calibri"/>
          <w:b w:val="0"/>
          <w:i w:val="1"/>
          <w:sz w:val="20"/>
          <w:szCs w:val="20"/>
          <w:rtl w:val="0"/>
        </w:rPr>
        <w:t xml:space="preserve">not amused </w:t>
      </w:r>
      <w:r w:rsidDel="00000000" w:rsidR="00000000" w:rsidRPr="00000000">
        <w:rPr>
          <w:rFonts w:ascii="Calibri" w:cs="Calibri" w:eastAsia="Calibri" w:hAnsi="Calibri"/>
          <w:b w:val="0"/>
          <w:sz w:val="20"/>
          <w:szCs w:val="20"/>
          <w:rtl w:val="0"/>
        </w:rPr>
        <w:t xml:space="preserve">waren door Jezus’ zelfbenoemingen. “Ik ben het licht voor de wereld”, zei Jezus.</w:t>
      </w:r>
      <w:r w:rsidDel="00000000" w:rsidR="00000000" w:rsidRPr="00000000">
        <w:rPr>
          <w:rFonts w:ascii="Calibri" w:cs="Calibri" w:eastAsia="Calibri" w:hAnsi="Calibri"/>
          <w:b w:val="0"/>
          <w:color w:val="1f497d"/>
          <w:sz w:val="20"/>
          <w:szCs w:val="20"/>
          <w:vertAlign w:val="superscript"/>
        </w:rPr>
        <w:footnoteReference w:customMarkFollows="0" w:id="4"/>
      </w:r>
      <w:r w:rsidDel="00000000" w:rsidR="00000000" w:rsidRPr="00000000">
        <w:rPr>
          <w:rFonts w:ascii="Calibri" w:cs="Calibri" w:eastAsia="Calibri" w:hAnsi="Calibri"/>
          <w:b w:val="0"/>
          <w:sz w:val="20"/>
          <w:szCs w:val="20"/>
          <w:rtl w:val="0"/>
        </w:rPr>
        <w:t xml:space="preserve">  En: ‘Ik ben de goede herder”.</w:t>
      </w:r>
      <w:r w:rsidDel="00000000" w:rsidR="00000000" w:rsidRPr="00000000">
        <w:rPr>
          <w:rFonts w:ascii="Calibri" w:cs="Calibri" w:eastAsia="Calibri" w:hAnsi="Calibri"/>
          <w:b w:val="0"/>
          <w:color w:val="1f497d"/>
          <w:sz w:val="20"/>
          <w:szCs w:val="20"/>
          <w:vertAlign w:val="superscript"/>
        </w:rPr>
        <w:footnoteReference w:customMarkFollows="0" w:id="5"/>
      </w:r>
      <w:r w:rsidDel="00000000" w:rsidR="00000000" w:rsidRPr="00000000">
        <w:rPr>
          <w:rFonts w:ascii="Calibri" w:cs="Calibri" w:eastAsia="Calibri" w:hAnsi="Calibri"/>
          <w:b w:val="0"/>
          <w:sz w:val="20"/>
          <w:szCs w:val="20"/>
          <w:rtl w:val="0"/>
        </w:rPr>
        <w:t xml:space="preserve">  “De HERE zal u tot een eeuwig licht zijn,” stond in Jesaja.</w:t>
      </w:r>
      <w:r w:rsidDel="00000000" w:rsidR="00000000" w:rsidRPr="00000000">
        <w:rPr>
          <w:rFonts w:ascii="Calibri" w:cs="Calibri" w:eastAsia="Calibri" w:hAnsi="Calibri"/>
          <w:b w:val="0"/>
          <w:color w:val="1f497d"/>
          <w:sz w:val="20"/>
          <w:szCs w:val="20"/>
          <w:vertAlign w:val="superscript"/>
        </w:rPr>
        <w:footnoteReference w:customMarkFollows="0" w:id="6"/>
      </w:r>
      <w:r w:rsidDel="00000000" w:rsidR="00000000" w:rsidRPr="00000000">
        <w:rPr>
          <w:rFonts w:ascii="Calibri" w:cs="Calibri" w:eastAsia="Calibri" w:hAnsi="Calibri"/>
          <w:b w:val="0"/>
          <w:sz w:val="20"/>
          <w:szCs w:val="20"/>
          <w:rtl w:val="0"/>
        </w:rPr>
        <w:t xml:space="preserve"> “De HEER is mijn herder”, zong David.</w:t>
      </w:r>
      <w:r w:rsidDel="00000000" w:rsidR="00000000" w:rsidRPr="00000000">
        <w:rPr>
          <w:rFonts w:ascii="Calibri" w:cs="Calibri" w:eastAsia="Calibri" w:hAnsi="Calibri"/>
          <w:b w:val="0"/>
          <w:color w:val="1f497d"/>
          <w:sz w:val="20"/>
          <w:szCs w:val="20"/>
          <w:vertAlign w:val="superscript"/>
        </w:rPr>
        <w:footnoteReference w:customMarkFollows="0" w:id="7"/>
      </w:r>
      <w:r w:rsidDel="00000000" w:rsidR="00000000" w:rsidRPr="00000000">
        <w:rPr>
          <w:rFonts w:ascii="Calibri" w:cs="Calibri" w:eastAsia="Calibri" w:hAnsi="Calibri"/>
          <w:b w:val="0"/>
          <w:sz w:val="20"/>
          <w:szCs w:val="20"/>
          <w:rtl w:val="0"/>
        </w:rPr>
        <w:t xml:space="preserve"> En wat te denken van Jezus als ‘de eerste en de laatste?</w:t>
      </w:r>
      <w:r w:rsidDel="00000000" w:rsidR="00000000" w:rsidRPr="00000000">
        <w:rPr>
          <w:rFonts w:ascii="Calibri" w:cs="Calibri" w:eastAsia="Calibri" w:hAnsi="Calibri"/>
          <w:b w:val="0"/>
          <w:color w:val="1f497d"/>
          <w:sz w:val="20"/>
          <w:szCs w:val="20"/>
          <w:vertAlign w:val="superscript"/>
        </w:rPr>
        <w:footnoteReference w:customMarkFollows="0" w:id="8"/>
      </w:r>
      <w:r w:rsidDel="00000000" w:rsidR="00000000" w:rsidRPr="00000000">
        <w:rPr>
          <w:rFonts w:ascii="Calibri" w:cs="Calibri" w:eastAsia="Calibri" w:hAnsi="Calibri"/>
          <w:b w:val="0"/>
          <w:sz w:val="20"/>
          <w:szCs w:val="20"/>
          <w:rtl w:val="0"/>
        </w:rPr>
        <w:t xml:space="preserve"> “Ik ben de eerste en de laatste, er is geen god buiten Mij,” sprak God.</w:t>
      </w:r>
      <w:r w:rsidDel="00000000" w:rsidR="00000000" w:rsidRPr="00000000">
        <w:rPr>
          <w:rFonts w:ascii="Calibri" w:cs="Calibri" w:eastAsia="Calibri" w:hAnsi="Calibri"/>
          <w:b w:val="0"/>
          <w:color w:val="1f497d"/>
          <w:sz w:val="20"/>
          <w:szCs w:val="20"/>
          <w:vertAlign w:val="superscript"/>
        </w:rPr>
        <w:footnoteReference w:customMarkFollows="0" w:id="9"/>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Jezus: hét geschenk uit de hemel</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In Johannes stelt Jezus zichzelf voor met een zevental namen, meermalen aan het dagelijks leven ontleend. ‘Brood’,</w:t>
      </w:r>
      <w:r w:rsidDel="00000000" w:rsidR="00000000" w:rsidRPr="00000000">
        <w:rPr>
          <w:rFonts w:ascii="Calibri" w:cs="Calibri" w:eastAsia="Calibri" w:hAnsi="Calibri"/>
          <w:b w:val="0"/>
          <w:color w:val="1f497d"/>
          <w:sz w:val="20"/>
          <w:szCs w:val="20"/>
          <w:vertAlign w:val="superscript"/>
        </w:rPr>
        <w:footnoteReference w:customMarkFollows="0" w:id="10"/>
      </w:r>
      <w:r w:rsidDel="00000000" w:rsidR="00000000" w:rsidRPr="00000000">
        <w:rPr>
          <w:rFonts w:ascii="Calibri" w:cs="Calibri" w:eastAsia="Calibri" w:hAnsi="Calibri"/>
          <w:b w:val="0"/>
          <w:sz w:val="20"/>
          <w:szCs w:val="20"/>
          <w:rtl w:val="0"/>
        </w:rPr>
        <w:t xml:space="preserve"> ‘licht’, ‘deur’,</w:t>
      </w:r>
      <w:r w:rsidDel="00000000" w:rsidR="00000000" w:rsidRPr="00000000">
        <w:rPr>
          <w:rFonts w:ascii="Calibri" w:cs="Calibri" w:eastAsia="Calibri" w:hAnsi="Calibri"/>
          <w:b w:val="0"/>
          <w:color w:val="1f497d"/>
          <w:sz w:val="20"/>
          <w:szCs w:val="20"/>
          <w:vertAlign w:val="superscript"/>
        </w:rPr>
        <w:footnoteReference w:customMarkFollows="0" w:id="11"/>
      </w:r>
      <w:r w:rsidDel="00000000" w:rsidR="00000000" w:rsidRPr="00000000">
        <w:rPr>
          <w:rFonts w:ascii="Calibri" w:cs="Calibri" w:eastAsia="Calibri" w:hAnsi="Calibri"/>
          <w:b w:val="0"/>
          <w:sz w:val="20"/>
          <w:szCs w:val="20"/>
          <w:rtl w:val="0"/>
        </w:rPr>
        <w:t xml:space="preserve"> ‘herder’; maar ook:  ‘de opstanding en het leven’</w:t>
      </w:r>
      <w:r w:rsidDel="00000000" w:rsidR="00000000" w:rsidRPr="00000000">
        <w:rPr>
          <w:rFonts w:ascii="Calibri" w:cs="Calibri" w:eastAsia="Calibri" w:hAnsi="Calibri"/>
          <w:b w:val="0"/>
          <w:color w:val="1f497d"/>
          <w:sz w:val="20"/>
          <w:szCs w:val="20"/>
          <w:vertAlign w:val="superscript"/>
        </w:rPr>
        <w:footnoteReference w:customMarkFollows="0" w:id="12"/>
      </w:r>
      <w:r w:rsidDel="00000000" w:rsidR="00000000" w:rsidRPr="00000000">
        <w:rPr>
          <w:rFonts w:ascii="Calibri" w:cs="Calibri" w:eastAsia="Calibri" w:hAnsi="Calibri"/>
          <w:b w:val="0"/>
          <w:sz w:val="20"/>
          <w:szCs w:val="20"/>
          <w:rtl w:val="0"/>
        </w:rPr>
        <w:t xml:space="preserve"> en: ‘de weg, de waarheid en het leven’</w:t>
      </w:r>
      <w:r w:rsidDel="00000000" w:rsidR="00000000" w:rsidRPr="00000000">
        <w:rPr>
          <w:rFonts w:ascii="Calibri" w:cs="Calibri" w:eastAsia="Calibri" w:hAnsi="Calibri"/>
          <w:b w:val="0"/>
          <w:color w:val="1f497d"/>
          <w:sz w:val="20"/>
          <w:szCs w:val="20"/>
          <w:vertAlign w:val="superscript"/>
        </w:rPr>
        <w:footnoteReference w:customMarkFollows="0" w:id="13"/>
      </w:r>
      <w:r w:rsidDel="00000000" w:rsidR="00000000" w:rsidRPr="00000000">
        <w:rPr>
          <w:rFonts w:ascii="Calibri" w:cs="Calibri" w:eastAsia="Calibri" w:hAnsi="Calibri"/>
          <w:b w:val="0"/>
          <w:sz w:val="20"/>
          <w:szCs w:val="20"/>
          <w:rtl w:val="0"/>
        </w:rPr>
        <w:t xml:space="preserve">; en </w:t>
      </w:r>
      <w:r w:rsidDel="00000000" w:rsidR="00000000" w:rsidRPr="00000000">
        <w:rPr>
          <w:rFonts w:ascii="Calibri" w:cs="Calibri" w:eastAsia="Calibri" w:hAnsi="Calibri"/>
          <w:b w:val="0"/>
          <w:i w:val="1"/>
          <w:sz w:val="20"/>
          <w:szCs w:val="20"/>
          <w:rtl w:val="0"/>
        </w:rPr>
        <w:t xml:space="preserve">last but not least</w:t>
      </w:r>
      <w:r w:rsidDel="00000000" w:rsidR="00000000" w:rsidRPr="00000000">
        <w:rPr>
          <w:rFonts w:ascii="Calibri" w:cs="Calibri" w:eastAsia="Calibri" w:hAnsi="Calibri"/>
          <w:b w:val="0"/>
          <w:sz w:val="20"/>
          <w:szCs w:val="20"/>
          <w:rtl w:val="0"/>
        </w:rPr>
        <w:t xml:space="preserve">: ‘de ware wijnstok’. En namen die ook voor God gelden of niet, ze zijn allemaal even pretentieus. Jezus joeg z’n toehoorders ermee op stang. Voortdurend zegt Hij: ‘Ík ben hét geschenk uit de hemel’. Míj moet je hebben! Dat is ook de boodschap van de zevende schone naam van Jezus: ‘ware wijnstok’. Het bevat het evangelie in een notendop.</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Boven de preek staat:</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0"/>
          <w:szCs w:val="20"/>
          <w:rtl w:val="0"/>
        </w:rPr>
        <w:t xml:space="preserve">De zevende schone naam van Jezus.</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0"/>
          <w:szCs w:val="20"/>
          <w:rtl w:val="0"/>
        </w:rPr>
        <w:t xml:space="preserve">1) Hoor wie het zegt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0"/>
          <w:szCs w:val="20"/>
          <w:rtl w:val="0"/>
        </w:rPr>
        <w:t xml:space="preserve">2) Weet wie je bent </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0"/>
          <w:szCs w:val="20"/>
          <w:rtl w:val="0"/>
        </w:rPr>
        <w:t xml:space="preserve">3) Doe wat Hij vraagt.</w:t>
      </w:r>
    </w:p>
    <w:p w:rsidR="00000000" w:rsidDel="00000000" w:rsidP="00000000" w:rsidRDefault="00000000" w:rsidRPr="00000000">
      <w:pPr>
        <w:spacing w:after="200" w:lineRule="auto"/>
        <w:contextualSpacing w:val="0"/>
        <w:jc w:val="center"/>
      </w:pP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b w:val="1"/>
          <w:sz w:val="20"/>
          <w:szCs w:val="20"/>
          <w:rtl w:val="0"/>
        </w:rPr>
        <w:t xml:space="preserve">Hoor wie het zegt</w:t>
      </w:r>
    </w:p>
    <w:p w:rsidR="00000000" w:rsidDel="00000000" w:rsidP="00000000" w:rsidRDefault="00000000" w:rsidRPr="00000000">
      <w:pPr>
        <w:tabs>
          <w:tab w:val="left" w:pos="7490"/>
        </w:tabs>
        <w:spacing w:after="0" w:before="0" w:line="240" w:lineRule="auto"/>
        <w:contextualSpacing w:val="0"/>
      </w:pPr>
      <w:r w:rsidDel="00000000" w:rsidR="00000000" w:rsidRPr="00000000">
        <w:rPr>
          <w:rFonts w:ascii="Calibri" w:cs="Calibri" w:eastAsia="Calibri" w:hAnsi="Calibri"/>
          <w:b w:val="0"/>
          <w:sz w:val="20"/>
          <w:szCs w:val="20"/>
          <w:rtl w:val="0"/>
        </w:rPr>
        <w:tab/>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Gods Zoon kwam met zijn voeten in de modder staan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“Ik ben de ware wijnstok en mijn Vader is de landman.”  God is ‘de landman’. Hij is herder maar ook boer, landbouwer die de handen uit de mouwen steekt. ‘Boer’ is hier geen scheldwoord voor een lompe Groninger in Rotterdam of een koloniale blanke in Zuid-Afrika. Maar God laat er wel aan zien dat Hij die ‘hoog en verheven is</w:t>
      </w:r>
      <w:r w:rsidDel="00000000" w:rsidR="00000000" w:rsidRPr="00000000">
        <w:rPr>
          <w:rFonts w:ascii="Calibri" w:cs="Calibri" w:eastAsia="Calibri" w:hAnsi="Calibri"/>
          <w:b w:val="0"/>
          <w:sz w:val="20"/>
          <w:szCs w:val="20"/>
          <w:vertAlign w:val="superscript"/>
        </w:rPr>
        <w:footnoteReference w:customMarkFollows="0" w:id="14"/>
      </w:r>
      <w:r w:rsidDel="00000000" w:rsidR="00000000" w:rsidRPr="00000000">
        <w:rPr>
          <w:rFonts w:ascii="Calibri" w:cs="Calibri" w:eastAsia="Calibri" w:hAnsi="Calibri"/>
          <w:b w:val="0"/>
          <w:sz w:val="20"/>
          <w:szCs w:val="20"/>
          <w:rtl w:val="0"/>
        </w:rPr>
        <w:t xml:space="preserve"> heel dicht bij mensen staat. Waarvoor zijn ‘enige Zoon’</w:t>
      </w:r>
      <w:r w:rsidDel="00000000" w:rsidR="00000000" w:rsidRPr="00000000">
        <w:rPr>
          <w:rFonts w:ascii="Calibri" w:cs="Calibri" w:eastAsia="Calibri" w:hAnsi="Calibri"/>
          <w:b w:val="0"/>
          <w:sz w:val="20"/>
          <w:szCs w:val="20"/>
          <w:vertAlign w:val="superscript"/>
        </w:rPr>
        <w:footnoteReference w:customMarkFollows="0" w:id="15"/>
      </w:r>
      <w:r w:rsidDel="00000000" w:rsidR="00000000" w:rsidRPr="00000000">
        <w:rPr>
          <w:rFonts w:ascii="Calibri" w:cs="Calibri" w:eastAsia="Calibri" w:hAnsi="Calibri"/>
          <w:b w:val="0"/>
          <w:sz w:val="20"/>
          <w:szCs w:val="20"/>
          <w:rtl w:val="0"/>
        </w:rPr>
        <w:t xml:space="preserve"> ‘de wijnstok’ is geworden. ‘De wijnstok’, zo werd niet God zélf maar Gods vólk genoemd. Gods Zoon werd een met ons. Onze Heer kwam met zijn voeten in de modder staan.</w:t>
      </w:r>
    </w:p>
    <w:p w:rsidR="00000000" w:rsidDel="00000000" w:rsidP="00000000" w:rsidRDefault="00000000" w:rsidRPr="00000000">
      <w:pPr>
        <w:spacing w:after="0" w:before="0" w:line="240" w:lineRule="auto"/>
        <w:ind w:firstLine="708"/>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De Wijnstok was een naam voor Israël</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‘Wijnstok’ was een overbekende naam voor Israël. Vandaag is de menora,</w:t>
      </w:r>
      <w:r w:rsidDel="00000000" w:rsidR="00000000" w:rsidRPr="00000000">
        <w:rPr>
          <w:rFonts w:ascii="Calibri" w:cs="Calibri" w:eastAsia="Calibri" w:hAnsi="Calibri"/>
          <w:b w:val="0"/>
          <w:sz w:val="20"/>
          <w:szCs w:val="20"/>
          <w:vertAlign w:val="superscript"/>
        </w:rPr>
        <w:footnoteReference w:customMarkFollows="0" w:id="16"/>
      </w:r>
      <w:r w:rsidDel="00000000" w:rsidR="00000000" w:rsidRPr="00000000">
        <w:rPr>
          <w:rFonts w:ascii="Calibri" w:cs="Calibri" w:eastAsia="Calibri" w:hAnsi="Calibri"/>
          <w:b w:val="0"/>
          <w:sz w:val="20"/>
          <w:szCs w:val="20"/>
          <w:rtl w:val="0"/>
        </w:rPr>
        <w:t xml:space="preserve"> de zevenarmige kandelaar, het embleem van de staat Israël. Ten tijde van de Makkabeeën – die tussen Maleachi en Matteüs een Joodse staat runden – werd Israël op munten als wijnstok afgebeeld. Heel bijbels, ontleend aan Psalm 80: “U hebt een wijnstok uitgegraven in Egypte, en volken verdreven om hem te planten. U gaf hem een ruime plek, hij schoot wortel en vulde het land.”</w:t>
      </w:r>
      <w:r w:rsidDel="00000000" w:rsidR="00000000" w:rsidRPr="00000000">
        <w:rPr>
          <w:rFonts w:ascii="Calibri" w:cs="Calibri" w:eastAsia="Calibri" w:hAnsi="Calibri"/>
          <w:b w:val="0"/>
          <w:sz w:val="20"/>
          <w:szCs w:val="20"/>
          <w:vertAlign w:val="superscript"/>
        </w:rPr>
        <w:footnoteReference w:customMarkFollows="0" w:id="17"/>
      </w:r>
      <w:r w:rsidDel="00000000" w:rsidR="00000000" w:rsidRPr="00000000">
        <w:rPr>
          <w:rFonts w:ascii="Calibri" w:cs="Calibri" w:eastAsia="Calibri" w:hAnsi="Calibri"/>
          <w:b w:val="0"/>
          <w:sz w:val="20"/>
          <w:szCs w:val="20"/>
          <w:rtl w:val="0"/>
        </w:rPr>
        <w:t xml:space="preserve"> Of Jeremia: “Ik heb je geplant als een edele druif, een prachtige stek.”</w:t>
      </w:r>
      <w:r w:rsidDel="00000000" w:rsidR="00000000" w:rsidRPr="00000000">
        <w:rPr>
          <w:rFonts w:ascii="Calibri" w:cs="Calibri" w:eastAsia="Calibri" w:hAnsi="Calibri"/>
          <w:b w:val="0"/>
          <w:sz w:val="20"/>
          <w:szCs w:val="20"/>
          <w:vertAlign w:val="superscript"/>
        </w:rPr>
        <w:footnoteReference w:customMarkFollows="0" w:id="18"/>
      </w:r>
      <w:r w:rsidDel="00000000" w:rsidR="00000000" w:rsidRPr="00000000">
        <w:rPr>
          <w:rFonts w:ascii="Calibri" w:cs="Calibri" w:eastAsia="Calibri" w:hAnsi="Calibri"/>
          <w:b w:val="0"/>
          <w:sz w:val="20"/>
          <w:szCs w:val="20"/>
          <w:rtl w:val="0"/>
        </w:rPr>
        <w:t xml:space="preserve"> (Al klinkt het voor ons niet complimenteus als iemand ‘edele druif’ wordt  genoemd.)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Het resultaat: slechts wrange vruchten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‘Wijngáárd’, zo wordt Gods volk ook wel genoemd. Maar dat gebeurt niet altijd met lovende woorden. Jesaja 5 vermeldt: “Israël is de wijngaard van de HEER van de hemelse machten, de uitgelezen aanplant zijn de inwoners van Juda.”Alles had Hij eraan gedaan: de grond bewerkt, stenen verwijderd, een wachttoren gebouwd, een perskuip uitgehakt. Maar het resultaat? ‘Slechts wrange druiven!’ “Hij verwachtte recht, maar oogstte onrecht, Hij zocht rechtsbetrachting, maar vond rechtsverkrachting.” En toen hoefde het voor God niet meer. Hij zei: “Ik zal hem laten verwilderen, er wordt niet meer gesnoeid, niet meer gewied, dorens en distels schieten er op.”</w:t>
      </w:r>
      <w:r w:rsidDel="00000000" w:rsidR="00000000" w:rsidRPr="00000000">
        <w:rPr>
          <w:rFonts w:ascii="Calibri" w:cs="Calibri" w:eastAsia="Calibri" w:hAnsi="Calibri"/>
          <w:b w:val="0"/>
          <w:sz w:val="20"/>
          <w:szCs w:val="20"/>
          <w:vertAlign w:val="superscript"/>
        </w:rPr>
        <w:footnoteReference w:customMarkFollows="0" w:id="19"/>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Jezus: de levenskrachtige stek die werkelijk zal bloeien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“Ik ben de ware wijnstok.” Zoals Jezus – en niet Mozes’ manna – ‘het wáre brood uit de hemel’ was</w:t>
      </w:r>
      <w:r w:rsidDel="00000000" w:rsidR="00000000" w:rsidRPr="00000000">
        <w:rPr>
          <w:rFonts w:ascii="Calibri" w:cs="Calibri" w:eastAsia="Calibri" w:hAnsi="Calibri"/>
          <w:b w:val="0"/>
          <w:sz w:val="20"/>
          <w:szCs w:val="20"/>
          <w:vertAlign w:val="superscript"/>
        </w:rPr>
        <w:footnoteReference w:customMarkFollows="0" w:id="20"/>
      </w:r>
      <w:r w:rsidDel="00000000" w:rsidR="00000000" w:rsidRPr="00000000">
        <w:rPr>
          <w:rFonts w:ascii="Calibri" w:cs="Calibri" w:eastAsia="Calibri" w:hAnsi="Calibri"/>
          <w:b w:val="0"/>
          <w:sz w:val="20"/>
          <w:szCs w:val="20"/>
          <w:rtl w:val="0"/>
        </w:rPr>
        <w:t xml:space="preserve"> en zijn lichaam ‘het ware voedsel’ en zijn bloed ‘de ware drank’</w:t>
      </w:r>
      <w:r w:rsidDel="00000000" w:rsidR="00000000" w:rsidRPr="00000000">
        <w:rPr>
          <w:rFonts w:ascii="Calibri" w:cs="Calibri" w:eastAsia="Calibri" w:hAnsi="Calibri"/>
          <w:b w:val="0"/>
          <w:sz w:val="20"/>
          <w:szCs w:val="20"/>
          <w:vertAlign w:val="superscript"/>
        </w:rPr>
        <w:footnoteReference w:customMarkFollows="0" w:id="21"/>
      </w:r>
      <w:r w:rsidDel="00000000" w:rsidR="00000000" w:rsidRPr="00000000">
        <w:rPr>
          <w:rFonts w:ascii="Calibri" w:cs="Calibri" w:eastAsia="Calibri" w:hAnsi="Calibri"/>
          <w:b w:val="0"/>
          <w:sz w:val="20"/>
          <w:szCs w:val="20"/>
          <w:rtl w:val="0"/>
        </w:rPr>
        <w:t xml:space="preserve">; zoals Hij – in tegenstelling tot dieven en huurlingen</w:t>
      </w:r>
      <w:r w:rsidDel="00000000" w:rsidR="00000000" w:rsidRPr="00000000">
        <w:rPr>
          <w:rFonts w:ascii="Calibri" w:cs="Calibri" w:eastAsia="Calibri" w:hAnsi="Calibri"/>
          <w:b w:val="0"/>
          <w:sz w:val="20"/>
          <w:szCs w:val="20"/>
          <w:vertAlign w:val="superscript"/>
        </w:rPr>
        <w:footnoteReference w:customMarkFollows="0" w:id="22"/>
      </w:r>
      <w:r w:rsidDel="00000000" w:rsidR="00000000" w:rsidRPr="00000000">
        <w:rPr>
          <w:rFonts w:ascii="Calibri" w:cs="Calibri" w:eastAsia="Calibri" w:hAnsi="Calibri"/>
          <w:b w:val="0"/>
          <w:sz w:val="20"/>
          <w:szCs w:val="20"/>
          <w:rtl w:val="0"/>
        </w:rPr>
        <w:t xml:space="preserve"> – de goéde herder was; zó was Jezus – anders dan ‘de válse wijnstok’ (het ooit uit Egypte bevrijde volk</w:t>
      </w:r>
      <w:r w:rsidDel="00000000" w:rsidR="00000000" w:rsidRPr="00000000">
        <w:rPr>
          <w:rFonts w:ascii="Calibri" w:cs="Calibri" w:eastAsia="Calibri" w:hAnsi="Calibri"/>
          <w:b w:val="0"/>
          <w:sz w:val="20"/>
          <w:szCs w:val="20"/>
          <w:vertAlign w:val="superscript"/>
        </w:rPr>
        <w:footnoteReference w:customMarkFollows="0" w:id="23"/>
      </w:r>
      <w:r w:rsidDel="00000000" w:rsidR="00000000" w:rsidRPr="00000000">
        <w:rPr>
          <w:rFonts w:ascii="Calibri" w:cs="Calibri" w:eastAsia="Calibri" w:hAnsi="Calibri"/>
          <w:b w:val="0"/>
          <w:sz w:val="20"/>
          <w:szCs w:val="20"/>
          <w:rtl w:val="0"/>
        </w:rPr>
        <w:t xml:space="preserve">) – ‘de wáre wijnstok’. Jezus: Ik ben de levenskrachtige stek die werkelijk zal bloeien dat het Gods lieve lust is. Alleen: niet in plááts maar als míddelpunt van Israël. Als dé nakomeling van Abraham</w:t>
      </w:r>
      <w:r w:rsidDel="00000000" w:rsidR="00000000" w:rsidRPr="00000000">
        <w:rPr>
          <w:rFonts w:ascii="Calibri" w:cs="Calibri" w:eastAsia="Calibri" w:hAnsi="Calibri"/>
          <w:b w:val="0"/>
          <w:sz w:val="20"/>
          <w:szCs w:val="20"/>
          <w:vertAlign w:val="superscript"/>
        </w:rPr>
        <w:footnoteReference w:customMarkFollows="0" w:id="24"/>
      </w:r>
      <w:r w:rsidDel="00000000" w:rsidR="00000000" w:rsidRPr="00000000">
        <w:rPr>
          <w:rFonts w:ascii="Calibri" w:cs="Calibri" w:eastAsia="Calibri" w:hAnsi="Calibri"/>
          <w:b w:val="0"/>
          <w:sz w:val="20"/>
          <w:szCs w:val="20"/>
          <w:rtl w:val="0"/>
        </w:rPr>
        <w:t xml:space="preserve"> die ondanks alles garant staat voor een immens nageslacht.</w:t>
      </w:r>
      <w:r w:rsidDel="00000000" w:rsidR="00000000" w:rsidRPr="00000000">
        <w:rPr>
          <w:rFonts w:ascii="Calibri" w:cs="Calibri" w:eastAsia="Calibri" w:hAnsi="Calibri"/>
          <w:b w:val="0"/>
          <w:sz w:val="20"/>
          <w:szCs w:val="20"/>
          <w:vertAlign w:val="superscript"/>
        </w:rPr>
        <w:footnoteReference w:customMarkFollows="0" w:id="25"/>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De Boerenzoon en de verwilderde druiventuin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Hoor wie het zegt: niet de knécht maar de Zóón van de landheer.</w:t>
      </w:r>
      <w:r w:rsidDel="00000000" w:rsidR="00000000" w:rsidRPr="00000000">
        <w:rPr>
          <w:rFonts w:ascii="Calibri" w:cs="Calibri" w:eastAsia="Calibri" w:hAnsi="Calibri"/>
          <w:b w:val="0"/>
          <w:sz w:val="20"/>
          <w:szCs w:val="20"/>
          <w:vertAlign w:val="superscript"/>
        </w:rPr>
        <w:footnoteReference w:customMarkFollows="0" w:id="26"/>
      </w:r>
      <w:r w:rsidDel="00000000" w:rsidR="00000000" w:rsidRPr="00000000">
        <w:rPr>
          <w:rFonts w:ascii="Calibri" w:cs="Calibri" w:eastAsia="Calibri" w:hAnsi="Calibri"/>
          <w:b w:val="0"/>
          <w:sz w:val="20"/>
          <w:szCs w:val="20"/>
          <w:rtl w:val="0"/>
        </w:rPr>
        <w:t xml:space="preserve"> Hij heeft het over ‘de grootheid van mijn Váder’, zijn liefde en over wat Hij van zijn Váder gehoord had. Hijzélf is de sleutel tot gebedsverhoring. Maar Jezus noemt zichzelf  ‘de ware wijnstok’ als Hij tijdens de laatste wandeling voorlopige afscheidswoorden spreekt. Zijn liefde voor de mensen die Hem toebehoorden zou ‘tot het uiterste gaan’ – met deze woorden begint Johannes in hoofdstuk 13 zijn verslag van deze dag. Hij gaat zijn leven geven voor zijn vrienden. Zo wordt het toch nog wat met die verwaarloosde, verwilderde druiventuin.</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0"/>
          <w:szCs w:val="20"/>
          <w:rtl w:val="0"/>
        </w:rPr>
        <w:t xml:space="preserve">Weet wie je bent</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De wijnstok wil uitbotten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Hoe kwam Jezus bij het beeld van de wijnstok? Mogelijk sloot Hij aan bij zijn eigen woorden van daarnet tijdens het laatste Pesachmaal over ‘de vrucht van de wijnstok’ waarvan Hij met zijn leerlingen opnieuw zou drinken in Gods koninkrijk.</w:t>
      </w:r>
      <w:r w:rsidDel="00000000" w:rsidR="00000000" w:rsidRPr="00000000">
        <w:rPr>
          <w:rFonts w:ascii="Calibri" w:cs="Calibri" w:eastAsia="Calibri" w:hAnsi="Calibri"/>
          <w:b w:val="0"/>
          <w:sz w:val="20"/>
          <w:szCs w:val="20"/>
          <w:vertAlign w:val="superscript"/>
        </w:rPr>
        <w:footnoteReference w:customMarkFollows="0" w:id="27"/>
      </w:r>
      <w:r w:rsidDel="00000000" w:rsidR="00000000" w:rsidRPr="00000000">
        <w:rPr>
          <w:rFonts w:ascii="Calibri" w:cs="Calibri" w:eastAsia="Calibri" w:hAnsi="Calibri"/>
          <w:b w:val="0"/>
          <w:sz w:val="20"/>
          <w:szCs w:val="20"/>
          <w:rtl w:val="0"/>
        </w:rPr>
        <w:t xml:space="preserve"> Of was de beker bij de instelling van het Heilig Avondmaal de aanleiding. Het kan ook zijn dat Jezus met zijn leerlingen zojuist langs een muur liep waar uitbottende wijnranken tegenaan groeiden. Of zagen ze tijdens hun wandeling de immense gouden druiventros waarmee de verlichte tempel was versierd. In ieder geval bedoelde de Heiland dat Hij als wijnstok uitlopers wilde.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Veel vrucht door een martyriakerk</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Voor zijn sterven richtte Jezus zich tot zijn discipelen die apostelen, tot zijn leerlingen die zendelingen werden. Die op weg moesten gaan</w:t>
      </w:r>
      <w:r w:rsidDel="00000000" w:rsidR="00000000" w:rsidRPr="00000000">
        <w:rPr>
          <w:rFonts w:ascii="Calibri" w:cs="Calibri" w:eastAsia="Calibri" w:hAnsi="Calibri"/>
          <w:b w:val="0"/>
          <w:sz w:val="20"/>
          <w:szCs w:val="20"/>
          <w:vertAlign w:val="superscript"/>
        </w:rPr>
        <w:footnoteReference w:customMarkFollows="0" w:id="28"/>
      </w:r>
      <w:r w:rsidDel="00000000" w:rsidR="00000000" w:rsidRPr="00000000">
        <w:rPr>
          <w:rFonts w:ascii="Calibri" w:cs="Calibri" w:eastAsia="Calibri" w:hAnsi="Calibri"/>
          <w:b w:val="0"/>
          <w:sz w:val="20"/>
          <w:szCs w:val="20"/>
          <w:rtl w:val="0"/>
        </w:rPr>
        <w:t xml:space="preserve"> om vrucht te dragen, ‘blijvende vrucht’. ‘Vruchten van geloof en bekering’ in eigen leven.</w:t>
      </w:r>
      <w:r w:rsidDel="00000000" w:rsidR="00000000" w:rsidRPr="00000000">
        <w:rPr>
          <w:rFonts w:ascii="Calibri" w:cs="Calibri" w:eastAsia="Calibri" w:hAnsi="Calibri"/>
          <w:b w:val="0"/>
          <w:sz w:val="20"/>
          <w:szCs w:val="20"/>
          <w:vertAlign w:val="superscript"/>
        </w:rPr>
        <w:footnoteReference w:customMarkFollows="0" w:id="29"/>
      </w:r>
      <w:r w:rsidDel="00000000" w:rsidR="00000000" w:rsidRPr="00000000">
        <w:rPr>
          <w:rFonts w:ascii="Calibri" w:cs="Calibri" w:eastAsia="Calibri" w:hAnsi="Calibri"/>
          <w:b w:val="0"/>
          <w:sz w:val="20"/>
          <w:szCs w:val="20"/>
          <w:rtl w:val="0"/>
        </w:rPr>
        <w:t xml:space="preserve"> Maar ook vrucht op de evangelieverkondiging doordat  steeds meer mensen in Jezus zouden geloven. Toen Hij over zijn aanstaande sterven sprak, had de Heer het over ‘veel vrucht’ door ‘een stervende graankorrel’.</w:t>
      </w:r>
      <w:r w:rsidDel="00000000" w:rsidR="00000000" w:rsidRPr="00000000">
        <w:rPr>
          <w:rFonts w:ascii="Calibri" w:cs="Calibri" w:eastAsia="Calibri" w:hAnsi="Calibri"/>
          <w:b w:val="0"/>
          <w:sz w:val="20"/>
          <w:szCs w:val="20"/>
          <w:vertAlign w:val="superscript"/>
        </w:rPr>
        <w:footnoteReference w:customMarkFollows="0" w:id="30"/>
      </w:r>
      <w:r w:rsidDel="00000000" w:rsidR="00000000" w:rsidRPr="00000000">
        <w:rPr>
          <w:rFonts w:ascii="Calibri" w:cs="Calibri" w:eastAsia="Calibri" w:hAnsi="Calibri"/>
          <w:b w:val="0"/>
          <w:sz w:val="20"/>
          <w:szCs w:val="20"/>
          <w:rtl w:val="0"/>
        </w:rPr>
        <w:t xml:space="preserve"> Het bloed van ‘dé betrouwbare getuige’</w:t>
      </w:r>
      <w:r w:rsidDel="00000000" w:rsidR="00000000" w:rsidRPr="00000000">
        <w:rPr>
          <w:rFonts w:ascii="Calibri" w:cs="Calibri" w:eastAsia="Calibri" w:hAnsi="Calibri"/>
          <w:b w:val="0"/>
          <w:sz w:val="20"/>
          <w:szCs w:val="20"/>
          <w:vertAlign w:val="superscript"/>
        </w:rPr>
        <w:footnoteReference w:customMarkFollows="0" w:id="31"/>
      </w:r>
      <w:r w:rsidDel="00000000" w:rsidR="00000000" w:rsidRPr="00000000">
        <w:rPr>
          <w:rFonts w:ascii="Calibri" w:cs="Calibri" w:eastAsia="Calibri" w:hAnsi="Calibri"/>
          <w:b w:val="0"/>
          <w:sz w:val="20"/>
          <w:szCs w:val="20"/>
          <w:rtl w:val="0"/>
        </w:rPr>
        <w:t xml:space="preserve"> zou het zaad van zijn kerk zijn. Hij wil dat zijn volgelingen een ‘martyriakerk’ vormen: een ‘getuigeniskerk’ die verder groeien wil in diepgang en in omvang.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De vrucht, dat zijn wij zélf</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De ‘vrucht’ van Johannes 15 is niet alleen ‘de vrucht van de Geest’.</w:t>
      </w:r>
      <w:r w:rsidDel="00000000" w:rsidR="00000000" w:rsidRPr="00000000">
        <w:rPr>
          <w:rFonts w:ascii="Calibri" w:cs="Calibri" w:eastAsia="Calibri" w:hAnsi="Calibri"/>
          <w:b w:val="0"/>
          <w:sz w:val="20"/>
          <w:szCs w:val="20"/>
          <w:vertAlign w:val="superscript"/>
        </w:rPr>
        <w:footnoteReference w:customMarkFollows="0" w:id="32"/>
      </w:r>
      <w:r w:rsidDel="00000000" w:rsidR="00000000" w:rsidRPr="00000000">
        <w:rPr>
          <w:rFonts w:ascii="Calibri" w:cs="Calibri" w:eastAsia="Calibri" w:hAnsi="Calibri"/>
          <w:b w:val="0"/>
          <w:sz w:val="20"/>
          <w:szCs w:val="20"/>
          <w:rtl w:val="0"/>
        </w:rPr>
        <w:t xml:space="preserve"> ‘De vruchten van dankbaarheid’ die – Heidelbergse Catechismus Zondag 24 – ieder voortbrengt die ‘door waar geloof in Christus ingeplant is’.</w:t>
      </w:r>
      <w:r w:rsidDel="00000000" w:rsidR="00000000" w:rsidRPr="00000000">
        <w:rPr>
          <w:rFonts w:ascii="Calibri" w:cs="Calibri" w:eastAsia="Calibri" w:hAnsi="Calibri"/>
          <w:b w:val="0"/>
          <w:sz w:val="20"/>
          <w:szCs w:val="20"/>
          <w:vertAlign w:val="superscript"/>
        </w:rPr>
        <w:footnoteReference w:customMarkFollows="0" w:id="33"/>
      </w:r>
      <w:r w:rsidDel="00000000" w:rsidR="00000000" w:rsidRPr="00000000">
        <w:rPr>
          <w:rFonts w:ascii="Calibri" w:cs="Calibri" w:eastAsia="Calibri" w:hAnsi="Calibri"/>
          <w:b w:val="0"/>
          <w:sz w:val="20"/>
          <w:szCs w:val="20"/>
          <w:rtl w:val="0"/>
        </w:rPr>
        <w:t xml:space="preserve"> Het zijn niet alleen je ‘goede werken’: alles wat je ‘naar Gods wet en tot zijn eer’ doet.</w:t>
      </w:r>
      <w:r w:rsidDel="00000000" w:rsidR="00000000" w:rsidRPr="00000000">
        <w:rPr>
          <w:rFonts w:ascii="Calibri" w:cs="Calibri" w:eastAsia="Calibri" w:hAnsi="Calibri"/>
          <w:b w:val="0"/>
          <w:sz w:val="20"/>
          <w:szCs w:val="20"/>
          <w:vertAlign w:val="superscript"/>
        </w:rPr>
        <w:footnoteReference w:customMarkFollows="0" w:id="34"/>
      </w:r>
      <w:r w:rsidDel="00000000" w:rsidR="00000000" w:rsidRPr="00000000">
        <w:rPr>
          <w:rFonts w:ascii="Calibri" w:cs="Calibri" w:eastAsia="Calibri" w:hAnsi="Calibri"/>
          <w:b w:val="0"/>
          <w:sz w:val="20"/>
          <w:szCs w:val="20"/>
          <w:rtl w:val="0"/>
        </w:rPr>
        <w:t xml:space="preserve"> Wij steken een spade dieper: die vrucht, dat zijn wij zélf. ‘De grootheid van de Vader’, dat is ‘de heilige, algemene en apostolische kerk’</w:t>
      </w:r>
      <w:r w:rsidDel="00000000" w:rsidR="00000000" w:rsidRPr="00000000">
        <w:rPr>
          <w:rFonts w:ascii="Calibri" w:cs="Calibri" w:eastAsia="Calibri" w:hAnsi="Calibri"/>
          <w:b w:val="0"/>
          <w:sz w:val="20"/>
          <w:szCs w:val="20"/>
          <w:vertAlign w:val="superscript"/>
        </w:rPr>
        <w:footnoteReference w:customMarkFollows="0" w:id="35"/>
      </w:r>
      <w:r w:rsidDel="00000000" w:rsidR="00000000" w:rsidRPr="00000000">
        <w:rPr>
          <w:rFonts w:ascii="Calibri" w:cs="Calibri" w:eastAsia="Calibri" w:hAnsi="Calibri"/>
          <w:b w:val="0"/>
          <w:sz w:val="20"/>
          <w:szCs w:val="20"/>
          <w:rtl w:val="0"/>
        </w:rPr>
        <w:t xml:space="preserve"> waar wordt gepreekt, gedoopt en avondmaal gevierd. Christus’ gemeente waar mensen samenkomen “die al hun heil verwachten van Jezus Christus en gewassen zijn door zijn bloed”.</w:t>
      </w:r>
      <w:r w:rsidDel="00000000" w:rsidR="00000000" w:rsidRPr="00000000">
        <w:rPr>
          <w:rFonts w:ascii="Calibri" w:cs="Calibri" w:eastAsia="Calibri" w:hAnsi="Calibri"/>
          <w:b w:val="0"/>
          <w:sz w:val="20"/>
          <w:szCs w:val="20"/>
          <w:vertAlign w:val="superscript"/>
        </w:rPr>
        <w:footnoteReference w:customMarkFollows="0" w:id="36"/>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Laat jij jezelf bijsnoeien?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Wat verwacht jij van de kerk? Wat voor kerk wil je lid van zijn? Wil je je kinderen in laten opgroeien? Zit ik niet in een onvruchtbare kerk waar gesneden moet worden in dode tradities? De vraag is allereerst of jij wilt dat op jezélf besnoeid wordt. “Jullie zijn al rein door alles wat Ik tegen jullie gezegd heb.” Ben jij erop uit om je door de verkondiging van het evangelie met Christus’ bloed te laten ‘reinigen van al je zonde’?</w:t>
      </w:r>
      <w:r w:rsidDel="00000000" w:rsidR="00000000" w:rsidRPr="00000000">
        <w:rPr>
          <w:rFonts w:ascii="Calibri" w:cs="Calibri" w:eastAsia="Calibri" w:hAnsi="Calibri"/>
          <w:b w:val="0"/>
          <w:sz w:val="20"/>
          <w:szCs w:val="20"/>
          <w:vertAlign w:val="superscript"/>
        </w:rPr>
        <w:footnoteReference w:customMarkFollows="0" w:id="37"/>
      </w:r>
      <w:r w:rsidDel="00000000" w:rsidR="00000000" w:rsidRPr="00000000">
        <w:rPr>
          <w:rFonts w:ascii="Calibri" w:cs="Calibri" w:eastAsia="Calibri" w:hAnsi="Calibri"/>
          <w:b w:val="0"/>
          <w:sz w:val="20"/>
          <w:szCs w:val="20"/>
          <w:rtl w:val="0"/>
        </w:rPr>
        <w:t xml:space="preserve"> Laat jij ‘snijden in je vlees’</w:t>
      </w:r>
      <w:r w:rsidDel="00000000" w:rsidR="00000000" w:rsidRPr="00000000">
        <w:rPr>
          <w:rFonts w:ascii="Calibri" w:cs="Calibri" w:eastAsia="Calibri" w:hAnsi="Calibri"/>
          <w:b w:val="0"/>
          <w:sz w:val="20"/>
          <w:szCs w:val="20"/>
          <w:vertAlign w:val="superscript"/>
        </w:rPr>
        <w:footnoteReference w:customMarkFollows="0" w:id="38"/>
      </w:r>
      <w:r w:rsidDel="00000000" w:rsidR="00000000" w:rsidRPr="00000000">
        <w:rPr>
          <w:rFonts w:ascii="Calibri" w:cs="Calibri" w:eastAsia="Calibri" w:hAnsi="Calibri"/>
          <w:b w:val="0"/>
          <w:sz w:val="20"/>
          <w:szCs w:val="20"/>
          <w:rtl w:val="0"/>
        </w:rPr>
        <w:t xml:space="preserve">? Jezelf bijsnoeien zodat de vrucht van Jezus’ werk in jou zichtbaar wordt?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Een kerk met een tegendraadse boodschap</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Weet wie je bent: opbrengst van een gezaaide graankorrel. De vraag is of je </w:t>
      </w:r>
      <w:r w:rsidDel="00000000" w:rsidR="00000000" w:rsidRPr="00000000">
        <w:rPr>
          <w:rFonts w:ascii="Calibri" w:cs="Calibri" w:eastAsia="Calibri" w:hAnsi="Calibri"/>
          <w:b w:val="0"/>
          <w:i w:val="1"/>
          <w:sz w:val="20"/>
          <w:szCs w:val="20"/>
          <w:rtl w:val="0"/>
        </w:rPr>
        <w:t xml:space="preserve">connected</w:t>
      </w:r>
      <w:r w:rsidDel="00000000" w:rsidR="00000000" w:rsidRPr="00000000">
        <w:rPr>
          <w:rFonts w:ascii="Calibri" w:cs="Calibri" w:eastAsia="Calibri" w:hAnsi="Calibri"/>
          <w:b w:val="0"/>
          <w:sz w:val="20"/>
          <w:szCs w:val="20"/>
          <w:rtl w:val="0"/>
        </w:rPr>
        <w:t xml:space="preserve"> met Jezus bent. Streef je naar meer resultaat op zijn </w:t>
      </w:r>
      <w:r w:rsidDel="00000000" w:rsidR="00000000" w:rsidRPr="00000000">
        <w:rPr>
          <w:rFonts w:ascii="Calibri" w:cs="Calibri" w:eastAsia="Calibri" w:hAnsi="Calibri"/>
          <w:b w:val="0"/>
          <w:i w:val="1"/>
          <w:sz w:val="20"/>
          <w:szCs w:val="20"/>
          <w:rtl w:val="0"/>
        </w:rPr>
        <w:t xml:space="preserve">passion</w:t>
      </w:r>
      <w:r w:rsidDel="00000000" w:rsidR="00000000" w:rsidRPr="00000000">
        <w:rPr>
          <w:rFonts w:ascii="Calibri" w:cs="Calibri" w:eastAsia="Calibri" w:hAnsi="Calibri"/>
          <w:b w:val="0"/>
          <w:sz w:val="20"/>
          <w:szCs w:val="20"/>
          <w:rtl w:val="0"/>
        </w:rPr>
        <w:t xml:space="preserve">? Ben je bereid om het evangelie van Gods liefde door Jezus Christus handen en voeten te geven? Breng je Hem ter sprake? Ben je een Judas die werd weggesneden omdat hij Jezus verried? Of een Petrus die Jezus toestond om zijn voeten te wassen</w:t>
      </w:r>
      <w:r w:rsidDel="00000000" w:rsidR="00000000" w:rsidRPr="00000000">
        <w:rPr>
          <w:rFonts w:ascii="Calibri" w:cs="Calibri" w:eastAsia="Calibri" w:hAnsi="Calibri"/>
          <w:b w:val="0"/>
          <w:sz w:val="20"/>
          <w:szCs w:val="20"/>
          <w:vertAlign w:val="superscript"/>
        </w:rPr>
        <w:footnoteReference w:customMarkFollows="0" w:id="39"/>
      </w:r>
      <w:r w:rsidDel="00000000" w:rsidR="00000000" w:rsidRPr="00000000">
        <w:rPr>
          <w:rFonts w:ascii="Calibri" w:cs="Calibri" w:eastAsia="Calibri" w:hAnsi="Calibri"/>
          <w:b w:val="0"/>
          <w:sz w:val="20"/>
          <w:szCs w:val="20"/>
          <w:rtl w:val="0"/>
        </w:rPr>
        <w:t xml:space="preserve">? Weet wie je bent als kerkelijke gemeente. Is het evangelie van de gekruisigde Christus de voedingsbodem? Wil je met die tegendraadse boodschap de boer op? Daarmee hét verschil maken?</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0"/>
          <w:szCs w:val="20"/>
          <w:rtl w:val="0"/>
        </w:rPr>
        <w:t xml:space="preserve">Doe wat Hij vraagt</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Zonder Jezus begin je niets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Jezus zegt: “Ik ben de ware wijnstok.” Hij is ‘de Mensenzoon’ die Gods oude beloften aan Abraham kwam waarmaken.</w:t>
      </w:r>
      <w:r w:rsidDel="00000000" w:rsidR="00000000" w:rsidRPr="00000000">
        <w:rPr>
          <w:rFonts w:ascii="Calibri" w:cs="Calibri" w:eastAsia="Calibri" w:hAnsi="Calibri"/>
          <w:b w:val="0"/>
          <w:sz w:val="20"/>
          <w:szCs w:val="20"/>
          <w:vertAlign w:val="superscript"/>
        </w:rPr>
        <w:footnoteReference w:customMarkFollows="0" w:id="40"/>
      </w:r>
      <w:r w:rsidDel="00000000" w:rsidR="00000000" w:rsidRPr="00000000">
        <w:rPr>
          <w:rFonts w:ascii="Calibri" w:cs="Calibri" w:eastAsia="Calibri" w:hAnsi="Calibri"/>
          <w:b w:val="0"/>
          <w:sz w:val="20"/>
          <w:szCs w:val="20"/>
          <w:rtl w:val="0"/>
        </w:rPr>
        <w:t xml:space="preserve"> Wij zijn ranken maar vooral de vrucht die de zending van Jezus’ eerste volgelingen na twintig eeuwen opbracht. Wat Jezus zijn metgezellen opdroeg geldt intussen nog voor ons: vruchtbare loten zijn.  Maar allereerst geldt dit gebod: “Blijf in Mij.” Met als toezegging: “Dan blijf ik in jullie.” En de waarschuwing: “Zonder Mij kun je niets doen.”</w:t>
      </w:r>
    </w:p>
    <w:p w:rsidR="00000000" w:rsidDel="00000000" w:rsidP="00000000" w:rsidRDefault="00000000" w:rsidRPr="00000000">
      <w:pPr>
        <w:tabs>
          <w:tab w:val="left" w:pos="2290"/>
        </w:tabs>
        <w:spacing w:after="0" w:before="0" w:line="240" w:lineRule="auto"/>
        <w:contextualSpacing w:val="0"/>
      </w:pPr>
      <w:r w:rsidDel="00000000" w:rsidR="00000000" w:rsidRPr="00000000">
        <w:rPr>
          <w:rFonts w:ascii="Calibri" w:cs="Calibri" w:eastAsia="Calibri" w:hAnsi="Calibri"/>
          <w:b w:val="0"/>
          <w:sz w:val="20"/>
          <w:szCs w:val="20"/>
          <w:rtl w:val="0"/>
        </w:rPr>
        <w:tab/>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Het begint met dankbaarheid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We kunnen van alles op touw zetten om een aantrekkelijke kerk te zijn voor binnen- en buitenstaanders. Ambitieuze beleidsplannen, professionele visiedocumenten, diaconale projecten en liturgische vernieuwingen. Als we maar groeien en negatieve cijfers ombuigen. Maar het eerste is: blijven in de liefde van Jezus. Samen dankbaar zijn voor wat wij wekelijks mogen ontvangen in de bediening van Woord en sacramenten. Ons erover verwonderen dat Jezus ook ons heeft uitgekozen om vrienden met Hem te zijn.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Gediend worden of dienstbaar zijn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Houd van de kerk waarin God je geloof en een plaats gaf. Van je broeders en zusters die jij niet voor jezelf maar die Jezus voor jou uitgekozen heeft. Heb lief zoals Jezus liefheeft. Vraag je niet steeds af wat de kerk jou te bieden heeft maar waarin jij dienstbaar kunt zijn. “Zoals de Mensenzoon niet gekomen is om gediend te worden, maar om te dienen en zijn leven te geven als losgeld voor velen.”</w:t>
      </w:r>
      <w:r w:rsidDel="00000000" w:rsidR="00000000" w:rsidRPr="00000000">
        <w:rPr>
          <w:rFonts w:ascii="Calibri" w:cs="Calibri" w:eastAsia="Calibri" w:hAnsi="Calibri"/>
          <w:b w:val="0"/>
          <w:sz w:val="20"/>
          <w:szCs w:val="20"/>
          <w:vertAlign w:val="superscript"/>
        </w:rPr>
        <w:footnoteReference w:customMarkFollows="0" w:id="41"/>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Een kerk met een missie bidt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Een kerk met een missie bidt. Jezus noemt het tweemaal. “Als mijn woorden in jullie blijven, kun je vragen wat je wilt en het zal gebeuren.” En: “Wat je de Vader in mijn naam vraagt, zal Hij je geven.” Het is wat wegvertaald maar eigenlijk staat er dit: “Ik heb jullie uitgekozen en aangesteld zodat jullie op weg gaan en vrucht dragen zodat de Vader jullie geeft wat jullie vragen.” Verwacht geen vrucht zonder gebed.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0"/>
          <w:szCs w:val="20"/>
          <w:rtl w:val="0"/>
        </w:rPr>
        <w:t xml:space="preserve">‘De ware wijnstok’ – daar zit groei in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De zevende schone naam van Jezus is prachtig. ‘De ware wijnstok’, daar zit groei in. De Vader zendt zijn Zoon naar de wereld. De Zoon zendt zijn apostelen de wijde wereld in. Door de kracht van de Geest doet het Woord zijn werk. Wat God in de wereld heeft geplant vertakt zich eindeloos. Gebed is geen garantie voor snelle groei. We vragen er wel vrijmoedig om. Het gaat immers om de grootheid van de Vader?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0"/>
          <w:szCs w:val="20"/>
          <w:rtl w:val="0"/>
        </w:rPr>
        <w:t xml:space="preserve">Amen</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b0f0"/>
          <w:sz w:val="20"/>
          <w:szCs w:val="20"/>
          <w:shd w:fill="83ff7d" w:val="clear"/>
          <w:rtl w:val="0"/>
        </w:rPr>
        <w:t xml:space="preserve">Bijbels Dagboek, De Vuurbaak</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b0f0"/>
          <w:sz w:val="20"/>
          <w:szCs w:val="20"/>
          <w:shd w:fill="83ff7d" w:val="clear"/>
          <w:rtl w:val="0"/>
        </w:rPr>
        <w:t xml:space="preserve">zaterdag 26 juli 2014</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b0f0"/>
          <w:sz w:val="20"/>
          <w:szCs w:val="20"/>
          <w:shd w:fill="83ff7d" w:val="clear"/>
          <w:rtl w:val="0"/>
        </w:rPr>
        <w:t xml:space="preserve">Lezen: Johannes 15:1-17</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b0f0"/>
          <w:sz w:val="20"/>
          <w:szCs w:val="20"/>
          <w:shd w:fill="83ff7d" w:val="clear"/>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b0f0"/>
          <w:sz w:val="20"/>
          <w:szCs w:val="20"/>
          <w:shd w:fill="83ff7d" w:val="clear"/>
          <w:rtl w:val="0"/>
        </w:rPr>
        <w:t xml:space="preserve">‘Ik ben de ware wijnstok.’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b0f0"/>
          <w:sz w:val="20"/>
          <w:szCs w:val="20"/>
          <w:shd w:fill="83ff7d" w:val="clear"/>
          <w:rtl w:val="0"/>
        </w:rPr>
        <w:t xml:space="preserve">Johannes 15:1a</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i w:val="1"/>
          <w:color w:val="00b0f0"/>
          <w:sz w:val="20"/>
          <w:szCs w:val="20"/>
          <w:shd w:fill="83ff7d" w:val="clear"/>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i w:val="1"/>
          <w:color w:val="00b0f0"/>
          <w:sz w:val="20"/>
          <w:szCs w:val="20"/>
          <w:shd w:fill="83ff7d" w:val="clear"/>
          <w:rtl w:val="0"/>
        </w:rPr>
        <w:t xml:space="preserve">Wijnstok</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b0f0"/>
          <w:sz w:val="20"/>
          <w:szCs w:val="20"/>
          <w:shd w:fill="83ff7d" w:val="clear"/>
          <w:rtl w:val="0"/>
        </w:rPr>
        <w:t xml:space="preserve">Johannes noemt zeven schone namen waarmee Jezus Zichzelf profileert: ‘brood’, ‘licht’, ‘deur’, ‘herder’, ‘opstanding’, ‘weg, waarheid en leven’ (drie in één!) en tenslotte: ‘wijnstok’. ‘Wijnstok’ is géén góddelijke naam zoals ‘licht’ en ‘herder’ (Ps. 23:1; 80:2). Toch lustten de Joden Jezus evenmin als wijnstok.</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b0f0"/>
          <w:sz w:val="20"/>
          <w:szCs w:val="20"/>
          <w:shd w:fill="83ff7d" w:val="clear"/>
          <w:rtl w:val="0"/>
        </w:rPr>
        <w:t xml:space="preserve">Eens was niet de menora maar een wingerd Israëls embleem. Asaf presenteert Gods volk als stek van een druivenplant, uit Egypte overgeplant naar Kanaän (Ps. 80:9-10; 15-16). Via Jeremia zegt de HEER: ‘Ik heb je geplant als een edele druif, een prachtige stek’. Maar dan volgt zijn zuur verwijt: ‘Wat ben je geworden? Een verwilderde wijnstok, woekerende ranken!’ (Jer. 2:21).</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b0f0"/>
          <w:sz w:val="20"/>
          <w:szCs w:val="20"/>
          <w:shd w:fill="83ff7d" w:val="clear"/>
          <w:rtl w:val="0"/>
        </w:rPr>
        <w:t xml:space="preserve">‘Ik ben de ware wijnstok’. Jezus is het ware Israël, de levenskrachtige stek die zal bloeien dat het Vaders lieve lust is; niet als vervanging maar middenin Israël: ‘Tussen alle mensen in in het menselijk gezin’ (Liedboek 135:2).</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b0f0"/>
          <w:sz w:val="20"/>
          <w:szCs w:val="20"/>
          <w:shd w:fill="83ff7d" w:val="clear"/>
          <w:rtl w:val="0"/>
        </w:rPr>
        <w:t xml:space="preserve">‘Wijnstok’ duidt op relatie. Mensen zijn ‘ranken’, ‘vruchten’; God de wijngaardenier, de boer die na knechten (profeten) zijn Zoon stuurde (Mar. 12:1-12). Die kwam met zijn voeten in de modder staan om iets te maken van die verwaarloosde druiventuin: ‘een heilige natie’ (1 Petr. 2:9), samengesteld uit Joden, Grieken, Turken enzovoort.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b0f0"/>
          <w:sz w:val="20"/>
          <w:szCs w:val="20"/>
          <w:shd w:fill="83ff7d" w:val="clear"/>
          <w:rtl w:val="0"/>
        </w:rPr>
        <w:t xml:space="preserve">Wijnstokken willen vertakken. Vrucht op moslimevangelisatie mag je alleen verwachten als Gods gekruisigde Zoon centraal staat in je getuigenis. Blijf dus als rank aan de wijnstok verbonden.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b0f0"/>
          <w:sz w:val="20"/>
          <w:szCs w:val="20"/>
          <w:shd w:fill="83ff7d" w:val="clear"/>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b0f0"/>
          <w:sz w:val="20"/>
          <w:szCs w:val="20"/>
          <w:shd w:fill="83ff7d" w:val="clear"/>
          <w:rtl w:val="0"/>
        </w:rPr>
        <w:t xml:space="preserve">Zou Jezus als ‘wijnstok’ bij moslims in de smaak vallen?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shd w:fill="83ff7d" w:val="clear"/>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i w:val="1"/>
          <w:color w:val="000000"/>
          <w:sz w:val="20"/>
          <w:szCs w:val="20"/>
          <w:shd w:fill="83ff7d" w:val="clear"/>
          <w:rtl w:val="0"/>
        </w:rPr>
        <w:t xml:space="preserve">Zingen: Liedboek 75:11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6" w:type="default"/>
      <w:footerReference r:id="rId7"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708" w:before="0"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536"/>
        <w:tab w:val="right" w:pos="9072"/>
      </w:tabs>
      <w:spacing w:after="708"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I Timoteüs 3,15 (NBG ’51)</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1,9.</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Galaten 4,4.</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Matteüs 6,9.</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8,12.</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10,11.14.</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Jesaja 60,19 (NGB ’51); vergelijk Psalm 36,9.</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Psalm 23,1; vergelijk Ezechiël 34.</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Openbaring 1,17; 2,8.</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Jesaja 44,6.</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6,35.48.</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10,7.9.</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11,25.</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14,6.</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Jesaja 57,15.</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1,14.</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Naam van de vrouwenvereniging die op donderdagmorgen vergadert.</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Psalm 80,9.10.</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Jeremia 2,21. Zie ook Ezechiël 15,2; Hosea 10,1.</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Jesaja 5,1-7.</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6,32.</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6,55.</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10,8.10.12.13</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Exodus 20,1.</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Galaten 3,16.</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Genesis 12,2.</w:t>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Matteüs 21,33-46.</w:t>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Matteüs 26,29; Marcus 14,25; Lucas 22,18.</w:t>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De uitdrukking in vers 16 is een Hebraïsme: ‘heengaan en vrucht dragen’ slaat zelf niet op op pad gaan en het evangelie verkondigen.</w:t>
      </w:r>
    </w:p>
  </w:footnote>
  <w:footnote w:id="2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Galaten 5,22.</w:t>
      </w:r>
    </w:p>
  </w:footnote>
  <w:footnote w:id="3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12,24.</w:t>
      </w:r>
    </w:p>
  </w:footnote>
  <w:footnote w:id="3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Openbaring 1,5; 3,14.</w:t>
      </w:r>
    </w:p>
  </w:footnote>
  <w:footnote w:id="3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Galaten 5,22.</w:t>
      </w:r>
    </w:p>
  </w:footnote>
  <w:footnote w:id="3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Verwezen wordt ook naar Matteüs 7,18.</w:t>
      </w:r>
    </w:p>
  </w:footnote>
  <w:footnote w:id="3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Heidelbergse Catechismus Zondag 32.91.</w:t>
      </w:r>
    </w:p>
  </w:footnote>
  <w:footnote w:id="3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Geloofsbelijdenis van Nicea.</w:t>
      </w:r>
    </w:p>
  </w:footnote>
  <w:footnote w:id="3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Nederlandse Geloofsbelijdenis artikel 27.</w:t>
      </w:r>
    </w:p>
  </w:footnote>
  <w:footnote w:id="3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I Johannes 1,7.</w:t>
      </w:r>
    </w:p>
  </w:footnote>
  <w:footnote w:id="3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Matteüs 19,12.</w:t>
      </w:r>
    </w:p>
  </w:footnote>
  <w:footnote w:id="3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13,9.</w:t>
      </w:r>
    </w:p>
  </w:footnote>
  <w:footnote w:id="4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Genesis 12,2.</w:t>
      </w:r>
    </w:p>
  </w:footnote>
  <w:footnote w:id="4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Matteüs 20,28.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 Id="rId7" Type="http://schemas.openxmlformats.org/officeDocument/2006/relationships/footer" Target="footer1.xml"/></Relationships>
</file>