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notes+xml" PartName="/word/footnote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EEDAFE"/>
  <w:body>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36"/>
          <w:szCs w:val="36"/>
          <w:rtl w:val="0"/>
        </w:rPr>
        <w:t xml:space="preserve">Het evangelie van de naakte Jezus</w:t>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2"/>
          <w:szCs w:val="22"/>
          <w:rtl w:val="0"/>
        </w:rPr>
        <w:t xml:space="preserve">preek over </w:t>
      </w:r>
      <w:r w:rsidDel="00000000" w:rsidR="00000000" w:rsidRPr="00000000">
        <w:rPr>
          <w:rFonts w:ascii="Calibri" w:cs="Calibri" w:eastAsia="Calibri" w:hAnsi="Calibri"/>
          <w:b w:val="0"/>
          <w:sz w:val="26"/>
          <w:szCs w:val="26"/>
          <w:u w:val="single"/>
          <w:rtl w:val="0"/>
        </w:rPr>
        <w:t xml:space="preserve">Johannes 19,23.24</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Bijbellezing: </w:t>
      </w:r>
      <w:r w:rsidDel="00000000" w:rsidR="00000000" w:rsidRPr="00000000">
        <w:rPr>
          <w:sz w:val="24"/>
          <w:szCs w:val="24"/>
          <w:highlight w:val="white"/>
          <w:rtl w:val="0"/>
        </w:rPr>
        <w:t xml:space="preserve">Johannes 19,16b-30</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Bedum, 18 april 2014</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Hoogkerk en Winsum, 28 maart 2015</w:t>
      </w:r>
      <w:r w:rsidDel="00000000" w:rsidR="00000000" w:rsidRPr="00000000">
        <w:rPr>
          <w:rtl w:val="0"/>
        </w:rPr>
      </w:r>
    </w:p>
    <w:p w:rsidR="00000000" w:rsidDel="00000000" w:rsidP="00000000" w:rsidRDefault="00000000" w:rsidRPr="00000000">
      <w:pPr>
        <w:spacing w:after="0" w:before="0" w:line="240" w:lineRule="auto"/>
        <w:contextualSpacing w:val="0"/>
        <w:jc w:val="right"/>
      </w:pPr>
      <w:r w:rsidDel="00000000" w:rsidR="00000000" w:rsidRPr="00000000">
        <w:rPr>
          <w:rFonts w:ascii="Calibri" w:cs="Calibri" w:eastAsia="Calibri" w:hAnsi="Calibri"/>
          <w:b w:val="0"/>
          <w:sz w:val="22"/>
          <w:szCs w:val="22"/>
          <w:rtl w:val="0"/>
        </w:rPr>
        <w:t xml:space="preserve">Ds. Marten de Vries</w:t>
      </w:r>
      <w:r w:rsidDel="00000000" w:rsidR="00000000" w:rsidRPr="00000000">
        <w:rPr>
          <w:rtl w:val="0"/>
        </w:rPr>
      </w:r>
    </w:p>
    <w:p w:rsidR="00000000" w:rsidDel="00000000" w:rsidP="00000000" w:rsidRDefault="00000000" w:rsidRPr="00000000">
      <w:pPr>
        <w:spacing w:after="0" w:before="0" w:line="240" w:lineRule="auto"/>
        <w:contextualSpacing w:val="0"/>
        <w:jc w:val="right"/>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Gemeente van de Heer Jezus Christus,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Mijn broeders en zusters,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Schedelplaats: een avondje uit?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Genieten jullie dezer dagen ook van mooie passiemuziek? Ben je naar The Crucifixion geweest? Ga je kijken naar The Passion, luisteren naar een van Bachs prachtige Passionen? Daarvan krijg ikzelf nooit genoeg. Ik heb behalve de Duitse originelen trouwens een prachtige Arabischtalige versie van de Matthäus. Maar soms twijfel ik: is het allemaal niet teveel van het mooie? Krijg ik wel de gevoelens die mij zouden moeten overmeesteren wanneer ik stilsta bij het kruis van Jezus? Hoe bestaat het dat jaarlijks een compleet kabinet zich in Naarden tegoed doet aan de vertolking van de boodschap die de meesten zo niet als aanstootgevend dan wel als dwaas beschouwen?</w:t>
      </w:r>
      <w:r w:rsidDel="00000000" w:rsidR="00000000" w:rsidRPr="00000000">
        <w:rPr>
          <w:rFonts w:ascii="Calibri" w:cs="Calibri" w:eastAsia="Calibri" w:hAnsi="Calibri"/>
          <w:b w:val="0"/>
          <w:sz w:val="22"/>
          <w:szCs w:val="22"/>
          <w:vertAlign w:val="superscript"/>
        </w:rPr>
        <w:footnoteReference w:customMarkFollows="0" w:id="0"/>
      </w:r>
      <w:r w:rsidDel="00000000" w:rsidR="00000000" w:rsidRPr="00000000">
        <w:rPr>
          <w:rFonts w:ascii="Calibri" w:cs="Calibri" w:eastAsia="Calibri" w:hAnsi="Calibri"/>
          <w:b w:val="0"/>
          <w:sz w:val="22"/>
          <w:szCs w:val="22"/>
          <w:rtl w:val="0"/>
        </w:rPr>
        <w:t xml:space="preserve"> Is de Schedelplaats dan goed voor een avondje uit?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Hangt Hij er niet te mooi bij?</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Ben je wel eens in een Roomse kerk geweest? Of in het Midden-Oosten in een Orthodox gebouw? Het interieur is dikwijls een lust voor de ogen. Zo saai als Protestantse kerken zijn: als er geen dienst is, valt er weinig te beleven, zo prachtig is het daar. Nog mooier dan in een moskee met kalligrafieën en tapijten. Vooral die beelden. Wij willen deze ‘boeken der leken’, zoals de catechismus ze noemt, niet. Wij verwachten niéts van kussen van stom steen maar álles van ‘de levende verkondiging van Gods Woord’</w:t>
      </w:r>
      <w:r w:rsidDel="00000000" w:rsidR="00000000" w:rsidRPr="00000000">
        <w:rPr>
          <w:rFonts w:ascii="Calibri" w:cs="Calibri" w:eastAsia="Calibri" w:hAnsi="Calibri"/>
          <w:b w:val="0"/>
          <w:sz w:val="22"/>
          <w:szCs w:val="22"/>
          <w:vertAlign w:val="superscript"/>
        </w:rPr>
        <w:footnoteReference w:customMarkFollows="0" w:id="1"/>
      </w:r>
      <w:r w:rsidDel="00000000" w:rsidR="00000000" w:rsidRPr="00000000">
        <w:rPr>
          <w:rFonts w:ascii="Calibri" w:cs="Calibri" w:eastAsia="Calibri" w:hAnsi="Calibri"/>
          <w:b w:val="0"/>
          <w:sz w:val="22"/>
          <w:szCs w:val="22"/>
          <w:rtl w:val="0"/>
        </w:rPr>
        <w:t xml:space="preserve">. Maar je moet toegeven, het is een kostelijk gezicht. Maria met het kindje Jezus. En het kruis boven het altaar met Jezus eraan. Toch knaagt weer de twijfel: hangt Hij er niet te mooi bij?</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Niet in z’n hemd maar spiernaakt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Jullie moeten goed begrijpen en onthouden: dat kruis van Jezus, daar was in werkelijkheid totaal niks moois aan. En aan Jezus zelf nóg veel minder. “Hij miste iedere schoonheid, zijn aanblik kon ons niet bekoren,” orakelde Jesaja.</w:t>
      </w:r>
      <w:r w:rsidDel="00000000" w:rsidR="00000000" w:rsidRPr="00000000">
        <w:rPr>
          <w:rFonts w:ascii="Calibri" w:cs="Calibri" w:eastAsia="Calibri" w:hAnsi="Calibri"/>
          <w:b w:val="0"/>
          <w:sz w:val="22"/>
          <w:szCs w:val="22"/>
          <w:vertAlign w:val="superscript"/>
        </w:rPr>
        <w:footnoteReference w:customMarkFollows="0" w:id="2"/>
      </w:r>
      <w:r w:rsidDel="00000000" w:rsidR="00000000" w:rsidRPr="00000000">
        <w:rPr>
          <w:rFonts w:ascii="Calibri" w:cs="Calibri" w:eastAsia="Calibri" w:hAnsi="Calibri"/>
          <w:b w:val="0"/>
          <w:sz w:val="22"/>
          <w:szCs w:val="22"/>
          <w:rtl w:val="0"/>
        </w:rPr>
        <w:t xml:space="preserve"> Had je erbij gestaan dan had je er voor geen goud naar willen kijken. Jezus stond niet in z’n hemd maar was spiernaakt opgespijkerd. Ook de lendendoek die artiesten naderhand om zijn middel drapeerden moest Hij node missen.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Trots op een blote verlosser?</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Popmusici van allure die vorig jaar in Groningen en deze week in Enschede optreden in het Goede Vrijdagspektakel op Witte Donderdag vleien ons misschien. Maar kun je trots zijn op een blote redder als ‘enige troost in leven en sterven’</w:t>
      </w:r>
      <w:r w:rsidDel="00000000" w:rsidR="00000000" w:rsidRPr="00000000">
        <w:rPr>
          <w:rFonts w:ascii="Calibri" w:cs="Calibri" w:eastAsia="Calibri" w:hAnsi="Calibri"/>
          <w:b w:val="0"/>
          <w:sz w:val="22"/>
          <w:szCs w:val="22"/>
          <w:vertAlign w:val="superscript"/>
        </w:rPr>
        <w:footnoteReference w:customMarkFollows="0" w:id="3"/>
      </w:r>
      <w:r w:rsidDel="00000000" w:rsidR="00000000" w:rsidRPr="00000000">
        <w:rPr>
          <w:rFonts w:ascii="Calibri" w:cs="Calibri" w:eastAsia="Calibri" w:hAnsi="Calibri"/>
          <w:b w:val="0"/>
          <w:sz w:val="22"/>
          <w:szCs w:val="22"/>
          <w:rtl w:val="0"/>
        </w:rPr>
        <w:t xml:space="preserve">? Toch is dit evangelie. Met ‘englenmond’</w:t>
      </w:r>
      <w:r w:rsidDel="00000000" w:rsidR="00000000" w:rsidRPr="00000000">
        <w:rPr>
          <w:rFonts w:ascii="Calibri" w:cs="Calibri" w:eastAsia="Calibri" w:hAnsi="Calibri"/>
          <w:b w:val="0"/>
          <w:sz w:val="22"/>
          <w:szCs w:val="22"/>
          <w:vertAlign w:val="superscript"/>
        </w:rPr>
        <w:footnoteReference w:customMarkFollows="0" w:id="4"/>
      </w:r>
      <w:r w:rsidDel="00000000" w:rsidR="00000000" w:rsidRPr="00000000">
        <w:rPr>
          <w:rFonts w:ascii="Calibri" w:cs="Calibri" w:eastAsia="Calibri" w:hAnsi="Calibri"/>
          <w:b w:val="0"/>
          <w:sz w:val="22"/>
          <w:szCs w:val="22"/>
          <w:rtl w:val="0"/>
        </w:rPr>
        <w:t xml:space="preserve"> gesproken: ‘Ik kom jullie goed nieuws brengen, dat de hele mensheid met grote vreugde zal vervullen: op Goede Vrijdag is buiten de poort van de stad van David jullie redder gekruisigd. Hij is de messias, de Heer. Dit zal voor jullie het teken zijn: jullie zullen een kapotgeranselde man vinden, die van het laatste snippertje textiel ontdaan aan een ellendig stuk hout hangt’.</w:t>
      </w:r>
      <w:r w:rsidDel="00000000" w:rsidR="00000000" w:rsidRPr="00000000">
        <w:rPr>
          <w:rFonts w:ascii="Calibri" w:cs="Calibri" w:eastAsia="Calibri" w:hAnsi="Calibri"/>
          <w:b w:val="0"/>
          <w:sz w:val="22"/>
          <w:szCs w:val="22"/>
          <w:vertAlign w:val="superscript"/>
        </w:rPr>
        <w:footnoteReference w:customMarkFollows="0" w:id="5"/>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Liever achter de muziek aan?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God liet zijn Zoon voor paal hangen. Hij dwingt ons te kijken. Wil je het niet aanzien? Vind je het te grof voor woorden: de Heiland uit de kleren? Je wilt liever achter de muziek aan? Je hebt geen keus. Wie weigert heeft als Jezus terugkomt niets om het lijf.</w:t>
      </w:r>
      <w:r w:rsidDel="00000000" w:rsidR="00000000" w:rsidRPr="00000000">
        <w:rPr>
          <w:rFonts w:ascii="Calibri" w:cs="Calibri" w:eastAsia="Calibri" w:hAnsi="Calibri"/>
          <w:b w:val="0"/>
          <w:sz w:val="22"/>
          <w:szCs w:val="22"/>
          <w:vertAlign w:val="superscript"/>
        </w:rPr>
        <w:footnoteReference w:customMarkFollows="0" w:id="6"/>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Ik verkondig u:</w:t>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2"/>
          <w:szCs w:val="22"/>
          <w:rtl w:val="0"/>
        </w:rPr>
        <w:t xml:space="preserve">Het evangelie van de naakte Jezus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Allereerst: De Vader laat de Zoon voor schut hangen.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En vervolgens: wij moeten ernaar kijken.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2"/>
          <w:szCs w:val="22"/>
          <w:rtl w:val="0"/>
        </w:rPr>
        <w:t xml:space="preserve">I</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Een koning zonder kleren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“Dat is wat de soldaten deden.” Wat ze deden was niets bijzonders. De kleren van de kruiseling vormden de buit voor de militairen, de bonus waarop het executiepeleton recht had. Ze waren met z’n vieren:</w:t>
      </w:r>
      <w:r w:rsidDel="00000000" w:rsidR="00000000" w:rsidRPr="00000000">
        <w:rPr>
          <w:rFonts w:ascii="Calibri" w:cs="Calibri" w:eastAsia="Calibri" w:hAnsi="Calibri"/>
          <w:b w:val="0"/>
          <w:sz w:val="22"/>
          <w:szCs w:val="22"/>
          <w:vertAlign w:val="superscript"/>
        </w:rPr>
        <w:footnoteReference w:customMarkFollows="0" w:id="7"/>
      </w:r>
      <w:r w:rsidDel="00000000" w:rsidR="00000000" w:rsidRPr="00000000">
        <w:rPr>
          <w:rFonts w:ascii="Calibri" w:cs="Calibri" w:eastAsia="Calibri" w:hAnsi="Calibri"/>
          <w:b w:val="0"/>
          <w:sz w:val="22"/>
          <w:szCs w:val="22"/>
          <w:rtl w:val="0"/>
        </w:rPr>
        <w:t xml:space="preserve"> voor ieder een kwart van Jezus’ kleding. Voor elk wat wils: de een de jas, de ander de hoofdbedekking, nummer drie de riem en de laatste zijn sandalen. Bijvoorbeeld. De lingerie schoot over. Het kostbare onderkleed was te speciaal om te vierendelen en werd verloot. ‘De koning van de Joden’ heeft niets te vertellen. Compleet ontmanteld</w:t>
      </w:r>
      <w:r w:rsidDel="00000000" w:rsidR="00000000" w:rsidRPr="00000000">
        <w:rPr>
          <w:rFonts w:ascii="Calibri" w:cs="Calibri" w:eastAsia="Calibri" w:hAnsi="Calibri"/>
          <w:b w:val="0"/>
          <w:sz w:val="22"/>
          <w:szCs w:val="22"/>
          <w:vertAlign w:val="superscript"/>
        </w:rPr>
        <w:footnoteReference w:customMarkFollows="0" w:id="8"/>
      </w:r>
      <w:r w:rsidDel="00000000" w:rsidR="00000000" w:rsidRPr="00000000">
        <w:rPr>
          <w:rFonts w:ascii="Calibri" w:cs="Calibri" w:eastAsia="Calibri" w:hAnsi="Calibri"/>
          <w:b w:val="0"/>
          <w:sz w:val="22"/>
          <w:szCs w:val="22"/>
          <w:rtl w:val="0"/>
        </w:rPr>
        <w:t xml:space="preserve"> hangt op een kale heuvel een koning zonder kleding.</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Wat de soldáten deden?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“Hij werd veracht, door mensen gemeden,” vervolgde Jesaja.</w:t>
      </w:r>
      <w:r w:rsidDel="00000000" w:rsidR="00000000" w:rsidRPr="00000000">
        <w:rPr>
          <w:rFonts w:ascii="Calibri" w:cs="Calibri" w:eastAsia="Calibri" w:hAnsi="Calibri"/>
          <w:b w:val="0"/>
          <w:sz w:val="22"/>
          <w:szCs w:val="22"/>
          <w:vertAlign w:val="superscript"/>
        </w:rPr>
        <w:footnoteReference w:customMarkFollows="0" w:id="9"/>
      </w:r>
      <w:r w:rsidDel="00000000" w:rsidR="00000000" w:rsidRPr="00000000">
        <w:rPr>
          <w:rFonts w:ascii="Calibri" w:cs="Calibri" w:eastAsia="Calibri" w:hAnsi="Calibri"/>
          <w:b w:val="0"/>
          <w:sz w:val="22"/>
          <w:szCs w:val="22"/>
          <w:rtl w:val="0"/>
        </w:rPr>
        <w:t xml:space="preserve"> Hij is niet meer waard om bespot te worden. Jezus hangt te creperen van de pijn maar voor de soldaten bestáát Hij niet eens meer. Ze hebben slechts belangstelling voor z’n dure ondergoed. “Dat is wat de soldaten deden.” De soldaten, die Hem eerst versierden met een purperrode jas en een kroon van doornige takken. Ze hebben Hem eerst aan- en maar daarna volledig uitgekleed. Niet tot op het hemd maar tot op het blote lijf. “Dat is wat de soldaten deden.” Maar er is méér aan de hand: Gód heeft hier de hand in. De Váder laat de Zoon voor schut hangen. Het is zíjn uitdrukkelijke bedoeling</w:t>
      </w:r>
      <w:r w:rsidDel="00000000" w:rsidR="00000000" w:rsidRPr="00000000">
        <w:rPr>
          <w:rFonts w:ascii="Calibri" w:cs="Calibri" w:eastAsia="Calibri" w:hAnsi="Calibri"/>
          <w:b w:val="0"/>
          <w:sz w:val="22"/>
          <w:szCs w:val="22"/>
          <w:vertAlign w:val="superscript"/>
        </w:rPr>
        <w:footnoteReference w:customMarkFollows="0" w:id="10"/>
      </w:r>
      <w:r w:rsidDel="00000000" w:rsidR="00000000" w:rsidRPr="00000000">
        <w:rPr>
          <w:rFonts w:ascii="Calibri" w:cs="Calibri" w:eastAsia="Calibri" w:hAnsi="Calibri"/>
          <w:b w:val="0"/>
          <w:sz w:val="22"/>
          <w:szCs w:val="22"/>
          <w:rtl w:val="0"/>
        </w:rPr>
        <w:t xml:space="preserve"> dat Jezus waarmaakt wat David er al van zag komen toen die Psalm 22 voor de eerste maal ten gehore bracht: “Zij verdelen mijn kleren onder elkaar en werpen het lot om mijn mantel.”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Gods scenario</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“Dat is wat de soldaten deden.” Ieder speelt zijn rol in Gods scenario. Onbewust noteert Pilatus de naakte waarheid in een inscriptie bovenaan het kruis: ‘Jezus uit Nazaret, koning van de Joden’. Keizer Augustus moest door zijn volkstelling eraan meewerken dat Micha’s woord waar werd, dat de Christus in Betlehem ter wereld kwam.</w:t>
      </w:r>
      <w:r w:rsidDel="00000000" w:rsidR="00000000" w:rsidRPr="00000000">
        <w:rPr>
          <w:rFonts w:ascii="Calibri" w:cs="Calibri" w:eastAsia="Calibri" w:hAnsi="Calibri"/>
          <w:b w:val="0"/>
          <w:sz w:val="22"/>
          <w:szCs w:val="22"/>
          <w:vertAlign w:val="superscript"/>
        </w:rPr>
        <w:footnoteReference w:customMarkFollows="0" w:id="11"/>
      </w:r>
      <w:r w:rsidDel="00000000" w:rsidR="00000000" w:rsidRPr="00000000">
        <w:rPr>
          <w:rFonts w:ascii="Calibri" w:cs="Calibri" w:eastAsia="Calibri" w:hAnsi="Calibri"/>
          <w:b w:val="0"/>
          <w:sz w:val="22"/>
          <w:szCs w:val="22"/>
          <w:rtl w:val="0"/>
        </w:rPr>
        <w:t xml:space="preserve"> Nu laten Romeinse soldaten Jezus sterven volgens de psalm waarvan Jezus straks de intro op z’n lippen neemt: “Eli, Eli, lema sabachtani?”</w:t>
      </w:r>
      <w:r w:rsidDel="00000000" w:rsidR="00000000" w:rsidRPr="00000000">
        <w:rPr>
          <w:rFonts w:ascii="Calibri" w:cs="Calibri" w:eastAsia="Calibri" w:hAnsi="Calibri"/>
          <w:b w:val="0"/>
          <w:sz w:val="22"/>
          <w:szCs w:val="22"/>
          <w:vertAlign w:val="superscript"/>
        </w:rPr>
        <w:footnoteReference w:customMarkFollows="0" w:id="12"/>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Dieper gezonken dan de eerste Adam</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Het begon met een vernederende voederbak.</w:t>
      </w:r>
      <w:r w:rsidDel="00000000" w:rsidR="00000000" w:rsidRPr="00000000">
        <w:rPr>
          <w:rFonts w:ascii="Calibri" w:cs="Calibri" w:eastAsia="Calibri" w:hAnsi="Calibri"/>
          <w:b w:val="0"/>
          <w:sz w:val="22"/>
          <w:szCs w:val="22"/>
          <w:vertAlign w:val="superscript"/>
        </w:rPr>
        <w:footnoteReference w:customMarkFollows="0" w:id="13"/>
      </w:r>
      <w:r w:rsidDel="00000000" w:rsidR="00000000" w:rsidRPr="00000000">
        <w:rPr>
          <w:rFonts w:ascii="Calibri" w:cs="Calibri" w:eastAsia="Calibri" w:hAnsi="Calibri"/>
          <w:b w:val="0"/>
          <w:sz w:val="22"/>
          <w:szCs w:val="22"/>
          <w:rtl w:val="0"/>
        </w:rPr>
        <w:t xml:space="preserve"> Maar toen was de kroonprins nog in een doek gewikkeld. ‘Heel de tijd van zijn leven op aarde’</w:t>
      </w:r>
      <w:r w:rsidDel="00000000" w:rsidR="00000000" w:rsidRPr="00000000">
        <w:rPr>
          <w:rFonts w:ascii="Calibri" w:cs="Calibri" w:eastAsia="Calibri" w:hAnsi="Calibri"/>
          <w:b w:val="0"/>
          <w:sz w:val="22"/>
          <w:szCs w:val="22"/>
          <w:vertAlign w:val="superscript"/>
        </w:rPr>
        <w:footnoteReference w:customMarkFollows="0" w:id="14"/>
      </w:r>
      <w:r w:rsidDel="00000000" w:rsidR="00000000" w:rsidRPr="00000000">
        <w:rPr>
          <w:rFonts w:ascii="Calibri" w:cs="Calibri" w:eastAsia="Calibri" w:hAnsi="Calibri"/>
          <w:b w:val="0"/>
          <w:sz w:val="22"/>
          <w:szCs w:val="22"/>
          <w:rtl w:val="0"/>
        </w:rPr>
        <w:t xml:space="preserve"> behield Hij tenminste nog dié waardigheid. ‘Aan het einde ervan’</w:t>
      </w:r>
      <w:r w:rsidDel="00000000" w:rsidR="00000000" w:rsidRPr="00000000">
        <w:rPr>
          <w:rFonts w:ascii="Calibri" w:cs="Calibri" w:eastAsia="Calibri" w:hAnsi="Calibri"/>
          <w:b w:val="0"/>
          <w:sz w:val="22"/>
          <w:szCs w:val="22"/>
          <w:vertAlign w:val="superscript"/>
        </w:rPr>
        <w:footnoteReference w:customMarkFollows="0" w:id="15"/>
      </w:r>
      <w:r w:rsidDel="00000000" w:rsidR="00000000" w:rsidRPr="00000000">
        <w:rPr>
          <w:rFonts w:ascii="Calibri" w:cs="Calibri" w:eastAsia="Calibri" w:hAnsi="Calibri"/>
          <w:b w:val="0"/>
          <w:sz w:val="22"/>
          <w:szCs w:val="22"/>
          <w:rtl w:val="0"/>
        </w:rPr>
        <w:t xml:space="preserve"> is Hij dieper gezonken dan ‘de eerste Adam’.</w:t>
      </w:r>
      <w:r w:rsidDel="00000000" w:rsidR="00000000" w:rsidRPr="00000000">
        <w:rPr>
          <w:rFonts w:ascii="Calibri" w:cs="Calibri" w:eastAsia="Calibri" w:hAnsi="Calibri"/>
          <w:b w:val="0"/>
          <w:sz w:val="22"/>
          <w:szCs w:val="22"/>
          <w:vertAlign w:val="superscript"/>
        </w:rPr>
        <w:footnoteReference w:customMarkFollows="0" w:id="16"/>
      </w:r>
      <w:r w:rsidDel="00000000" w:rsidR="00000000" w:rsidRPr="00000000">
        <w:rPr>
          <w:rFonts w:ascii="Calibri" w:cs="Calibri" w:eastAsia="Calibri" w:hAnsi="Calibri"/>
          <w:b w:val="0"/>
          <w:sz w:val="22"/>
          <w:szCs w:val="22"/>
          <w:rtl w:val="0"/>
        </w:rPr>
        <w:t xml:space="preserve"> Die kreeg na z’n zondeval met Eva van God dierenvellenkleren.</w:t>
      </w:r>
      <w:r w:rsidDel="00000000" w:rsidR="00000000" w:rsidRPr="00000000">
        <w:rPr>
          <w:rFonts w:ascii="Calibri" w:cs="Calibri" w:eastAsia="Calibri" w:hAnsi="Calibri"/>
          <w:b w:val="0"/>
          <w:sz w:val="22"/>
          <w:szCs w:val="22"/>
          <w:vertAlign w:val="superscript"/>
        </w:rPr>
        <w:footnoteReference w:customMarkFollows="0" w:id="17"/>
      </w:r>
      <w:r w:rsidDel="00000000" w:rsidR="00000000" w:rsidRPr="00000000">
        <w:rPr>
          <w:rFonts w:ascii="Calibri" w:cs="Calibri" w:eastAsia="Calibri" w:hAnsi="Calibri"/>
          <w:b w:val="0"/>
          <w:sz w:val="22"/>
          <w:szCs w:val="22"/>
          <w:rtl w:val="0"/>
        </w:rPr>
        <w:t xml:space="preserve"> Jezus hangt voor paal en er is geen boom om zich achter te verstoppen</w:t>
      </w:r>
      <w:r w:rsidDel="00000000" w:rsidR="00000000" w:rsidRPr="00000000">
        <w:rPr>
          <w:rFonts w:ascii="Calibri" w:cs="Calibri" w:eastAsia="Calibri" w:hAnsi="Calibri"/>
          <w:b w:val="0"/>
          <w:sz w:val="22"/>
          <w:szCs w:val="22"/>
          <w:vertAlign w:val="superscript"/>
        </w:rPr>
        <w:footnoteReference w:customMarkFollows="0" w:id="18"/>
      </w:r>
      <w:r w:rsidDel="00000000" w:rsidR="00000000" w:rsidRPr="00000000">
        <w:rPr>
          <w:rFonts w:ascii="Calibri" w:cs="Calibri" w:eastAsia="Calibri" w:hAnsi="Calibri"/>
          <w:b w:val="0"/>
          <w:sz w:val="22"/>
          <w:szCs w:val="22"/>
          <w:rtl w:val="0"/>
        </w:rPr>
        <w:t xml:space="preserve">. Iedereen ziet Hem spiernaakt hangen. Leerling Johannes, priesters in toga, soldaten in harnas. In vers 25 staan ook vier vrouwen: Moeder Maria, Johannes’ moeder tante Salome,</w:t>
      </w:r>
      <w:r w:rsidDel="00000000" w:rsidR="00000000" w:rsidRPr="00000000">
        <w:rPr>
          <w:rFonts w:ascii="Calibri" w:cs="Calibri" w:eastAsia="Calibri" w:hAnsi="Calibri"/>
          <w:b w:val="0"/>
          <w:sz w:val="22"/>
          <w:szCs w:val="22"/>
          <w:vertAlign w:val="superscript"/>
          <w:rtl w:val="0"/>
        </w:rPr>
        <w:t xml:space="preserve"> </w:t>
      </w:r>
      <w:r w:rsidDel="00000000" w:rsidR="00000000" w:rsidRPr="00000000">
        <w:rPr>
          <w:rFonts w:ascii="Calibri" w:cs="Calibri" w:eastAsia="Calibri" w:hAnsi="Calibri"/>
          <w:b w:val="0"/>
          <w:sz w:val="22"/>
          <w:szCs w:val="22"/>
          <w:vertAlign w:val="superscript"/>
        </w:rPr>
        <w:footnoteReference w:customMarkFollows="0" w:id="19"/>
      </w:r>
      <w:r w:rsidDel="00000000" w:rsidR="00000000" w:rsidRPr="00000000">
        <w:rPr>
          <w:rFonts w:ascii="Calibri" w:cs="Calibri" w:eastAsia="Calibri" w:hAnsi="Calibri"/>
          <w:b w:val="0"/>
          <w:sz w:val="22"/>
          <w:szCs w:val="22"/>
          <w:rtl w:val="0"/>
        </w:rPr>
        <w:t xml:space="preserve"> tante Maria (van oom Klopas),</w:t>
      </w:r>
      <w:r w:rsidDel="00000000" w:rsidR="00000000" w:rsidRPr="00000000">
        <w:rPr>
          <w:rFonts w:ascii="Calibri" w:cs="Calibri" w:eastAsia="Calibri" w:hAnsi="Calibri"/>
          <w:b w:val="0"/>
          <w:sz w:val="22"/>
          <w:szCs w:val="22"/>
          <w:vertAlign w:val="superscript"/>
        </w:rPr>
        <w:footnoteReference w:customMarkFollows="0" w:id="20"/>
      </w:r>
      <w:r w:rsidDel="00000000" w:rsidR="00000000" w:rsidRPr="00000000">
        <w:rPr>
          <w:rFonts w:ascii="Calibri" w:cs="Calibri" w:eastAsia="Calibri" w:hAnsi="Calibri"/>
          <w:b w:val="0"/>
          <w:sz w:val="22"/>
          <w:szCs w:val="22"/>
          <w:rtl w:val="0"/>
        </w:rPr>
        <w:t xml:space="preserve"> Maria uit Magdala.</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De lijfeigene liet zich vernederen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“Dat is wat de soldaten deden.” Intussen werden ze gebruikt. “Dit werk is door Gods alvermogen, door ’s HEREN hand alleen geschied.” Tenslotte ziet Híj z’n naakte zoon niet eens meer hangen. “Mijn God, mijn God, waarom hebt U Mij verlaten?”</w:t>
      </w:r>
      <w:r w:rsidDel="00000000" w:rsidR="00000000" w:rsidRPr="00000000">
        <w:rPr>
          <w:rFonts w:ascii="Calibri" w:cs="Calibri" w:eastAsia="Calibri" w:hAnsi="Calibri"/>
          <w:b w:val="0"/>
          <w:sz w:val="22"/>
          <w:szCs w:val="22"/>
          <w:vertAlign w:val="superscript"/>
        </w:rPr>
        <w:footnoteReference w:customMarkFollows="0" w:id="21"/>
      </w:r>
      <w:r w:rsidDel="00000000" w:rsidR="00000000" w:rsidRPr="00000000">
        <w:rPr>
          <w:rFonts w:ascii="Calibri" w:cs="Calibri" w:eastAsia="Calibri" w:hAnsi="Calibri"/>
          <w:b w:val="0"/>
          <w:sz w:val="22"/>
          <w:szCs w:val="22"/>
          <w:rtl w:val="0"/>
        </w:rPr>
        <w:t xml:space="preserve"> God laat zijn Zoon in diens splinternaaktheid aan den lijve de vloek ondergaan die de mensheid over zich had heengehaald. “Dat is wat de soldaten deden.” Maar Jezus koos er ook zélf voor. “Hij nam afstand van zijn gelijkheid aan God. Hij nam de gestalte van een slaaf aan.” Een lijfeigene die zich liét ‘vernederen tot in de kruisdood’.</w:t>
      </w:r>
      <w:r w:rsidDel="00000000" w:rsidR="00000000" w:rsidRPr="00000000">
        <w:rPr>
          <w:rFonts w:ascii="Calibri" w:cs="Calibri" w:eastAsia="Calibri" w:hAnsi="Calibri"/>
          <w:b w:val="0"/>
          <w:sz w:val="22"/>
          <w:szCs w:val="22"/>
          <w:vertAlign w:val="superscript"/>
        </w:rPr>
        <w:footnoteReference w:customMarkFollows="0" w:id="22"/>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Hij trok echt alles uit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Eerst wast Jezus z’n leerlingen nog de voeten met wáter. Bij die gelegenheid legt Hij zijn bovenkleed af en slaat een linnen doek om. We lezen het in Johannes 13.</w:t>
      </w:r>
      <w:r w:rsidDel="00000000" w:rsidR="00000000" w:rsidRPr="00000000">
        <w:rPr>
          <w:rFonts w:ascii="Calibri" w:cs="Calibri" w:eastAsia="Calibri" w:hAnsi="Calibri"/>
          <w:b w:val="0"/>
          <w:sz w:val="22"/>
          <w:szCs w:val="22"/>
          <w:vertAlign w:val="superscript"/>
        </w:rPr>
        <w:footnoteReference w:customMarkFollows="0" w:id="23"/>
      </w:r>
      <w:r w:rsidDel="00000000" w:rsidR="00000000" w:rsidRPr="00000000">
        <w:rPr>
          <w:rFonts w:ascii="Calibri" w:cs="Calibri" w:eastAsia="Calibri" w:hAnsi="Calibri"/>
          <w:b w:val="0"/>
          <w:sz w:val="22"/>
          <w:szCs w:val="22"/>
          <w:rtl w:val="0"/>
        </w:rPr>
        <w:t xml:space="preserve"> Nu wast Hij hen die die Hem door Vader gegeven zijn</w:t>
      </w:r>
      <w:r w:rsidDel="00000000" w:rsidR="00000000" w:rsidRPr="00000000">
        <w:rPr>
          <w:rFonts w:ascii="Calibri" w:cs="Calibri" w:eastAsia="Calibri" w:hAnsi="Calibri"/>
          <w:b w:val="0"/>
          <w:sz w:val="22"/>
          <w:szCs w:val="22"/>
          <w:vertAlign w:val="superscript"/>
        </w:rPr>
        <w:footnoteReference w:customMarkFollows="0" w:id="24"/>
      </w:r>
      <w:r w:rsidDel="00000000" w:rsidR="00000000" w:rsidRPr="00000000">
        <w:rPr>
          <w:rFonts w:ascii="Calibri" w:cs="Calibri" w:eastAsia="Calibri" w:hAnsi="Calibri"/>
          <w:b w:val="0"/>
          <w:sz w:val="22"/>
          <w:szCs w:val="22"/>
          <w:rtl w:val="0"/>
        </w:rPr>
        <w:t xml:space="preserve"> met bloéd en daarvoor trekt Hij letterlijk alles uit.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Jezus’ naadloze onderkleed doet denken aan het aan één stuk geweven kleed van de hogepriester.</w:t>
      </w:r>
      <w:r w:rsidDel="00000000" w:rsidR="00000000" w:rsidRPr="00000000">
        <w:rPr>
          <w:rFonts w:ascii="Calibri" w:cs="Calibri" w:eastAsia="Calibri" w:hAnsi="Calibri"/>
          <w:b w:val="0"/>
          <w:sz w:val="22"/>
          <w:szCs w:val="22"/>
          <w:vertAlign w:val="superscript"/>
        </w:rPr>
        <w:footnoteReference w:customMarkFollows="0" w:id="25"/>
      </w:r>
      <w:r w:rsidDel="00000000" w:rsidR="00000000" w:rsidRPr="00000000">
        <w:rPr>
          <w:rFonts w:ascii="Calibri" w:cs="Calibri" w:eastAsia="Calibri" w:hAnsi="Calibri"/>
          <w:b w:val="0"/>
          <w:sz w:val="22"/>
          <w:szCs w:val="22"/>
          <w:rtl w:val="0"/>
        </w:rPr>
        <w:t xml:space="preserve"> Volgens oudtestamentisch voorschrift mocht een priester geen trap beklimmen om het altaar te bedienen. Stel je voor dat omstanders zijn geslachtsdelen zouden zien.</w:t>
      </w:r>
      <w:r w:rsidDel="00000000" w:rsidR="00000000" w:rsidRPr="00000000">
        <w:rPr>
          <w:rFonts w:ascii="Calibri" w:cs="Calibri" w:eastAsia="Calibri" w:hAnsi="Calibri"/>
          <w:b w:val="0"/>
          <w:sz w:val="22"/>
          <w:szCs w:val="22"/>
          <w:vertAlign w:val="superscript"/>
        </w:rPr>
        <w:footnoteReference w:customMarkFollows="0" w:id="26"/>
      </w:r>
      <w:r w:rsidDel="00000000" w:rsidR="00000000" w:rsidRPr="00000000">
        <w:rPr>
          <w:rFonts w:ascii="Calibri" w:cs="Calibri" w:eastAsia="Calibri" w:hAnsi="Calibri"/>
          <w:b w:val="0"/>
          <w:sz w:val="22"/>
          <w:szCs w:val="22"/>
          <w:rtl w:val="0"/>
        </w:rPr>
        <w:t xml:space="preserve"> ‘Onze enige hogepriester’</w:t>
      </w:r>
      <w:r w:rsidDel="00000000" w:rsidR="00000000" w:rsidRPr="00000000">
        <w:rPr>
          <w:rFonts w:ascii="Calibri" w:cs="Calibri" w:eastAsia="Calibri" w:hAnsi="Calibri"/>
          <w:b w:val="0"/>
          <w:sz w:val="22"/>
          <w:szCs w:val="22"/>
          <w:vertAlign w:val="superscript"/>
        </w:rPr>
        <w:footnoteReference w:customMarkFollows="0" w:id="27"/>
      </w:r>
      <w:r w:rsidDel="00000000" w:rsidR="00000000" w:rsidRPr="00000000">
        <w:rPr>
          <w:rFonts w:ascii="Calibri" w:cs="Calibri" w:eastAsia="Calibri" w:hAnsi="Calibri"/>
          <w:b w:val="0"/>
          <w:sz w:val="22"/>
          <w:szCs w:val="22"/>
          <w:rtl w:val="0"/>
        </w:rPr>
        <w:t xml:space="preserve"> wordt als offerschaap naar de slacht geleid</w:t>
      </w:r>
      <w:r w:rsidDel="00000000" w:rsidR="00000000" w:rsidRPr="00000000">
        <w:rPr>
          <w:rFonts w:ascii="Calibri" w:cs="Calibri" w:eastAsia="Calibri" w:hAnsi="Calibri"/>
          <w:b w:val="0"/>
          <w:sz w:val="22"/>
          <w:szCs w:val="22"/>
          <w:vertAlign w:val="superscript"/>
        </w:rPr>
        <w:footnoteReference w:customMarkFollows="0" w:id="28"/>
      </w:r>
      <w:r w:rsidDel="00000000" w:rsidR="00000000" w:rsidRPr="00000000">
        <w:rPr>
          <w:rFonts w:ascii="Calibri" w:cs="Calibri" w:eastAsia="Calibri" w:hAnsi="Calibri"/>
          <w:b w:val="0"/>
          <w:sz w:val="22"/>
          <w:szCs w:val="22"/>
          <w:rtl w:val="0"/>
        </w:rPr>
        <w:t xml:space="preserve">. Ze hangen Hem op aan een kruis. Zijn kleren moet Hij afleggen. Niets mag zijn ‘schaamte’ bedekken. Alleen op die manier kan Jezus zijn kruistocht volbrengen.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2"/>
          <w:szCs w:val="22"/>
          <w:rtl w:val="0"/>
        </w:rPr>
        <w:t xml:space="preserve">II</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Het mág niet, het moét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Mag je wel kijken naar een naakte Jezus? Ben je dan geen vervloekte gluurder? Zoals Cham die naar z’n blote vader stond te loeren?</w:t>
      </w:r>
      <w:r w:rsidDel="00000000" w:rsidR="00000000" w:rsidRPr="00000000">
        <w:rPr>
          <w:rFonts w:ascii="Calibri" w:cs="Calibri" w:eastAsia="Calibri" w:hAnsi="Calibri"/>
          <w:b w:val="0"/>
          <w:sz w:val="22"/>
          <w:szCs w:val="22"/>
          <w:vertAlign w:val="superscript"/>
        </w:rPr>
        <w:footnoteReference w:customMarkFollows="0" w:id="29"/>
      </w:r>
      <w:r w:rsidDel="00000000" w:rsidR="00000000" w:rsidRPr="00000000">
        <w:rPr>
          <w:rFonts w:ascii="Calibri" w:cs="Calibri" w:eastAsia="Calibri" w:hAnsi="Calibri"/>
          <w:b w:val="0"/>
          <w:sz w:val="22"/>
          <w:szCs w:val="22"/>
          <w:rtl w:val="0"/>
        </w:rPr>
        <w:t xml:space="preserve"> Het mág niet, het moét. Omdat je leven ervan afhangt. Net als bij de Israëlieten die in de woestijn de blik moesten richten op het blinkende serpent.</w:t>
      </w:r>
      <w:r w:rsidDel="00000000" w:rsidR="00000000" w:rsidRPr="00000000">
        <w:rPr>
          <w:rFonts w:ascii="Calibri" w:cs="Calibri" w:eastAsia="Calibri" w:hAnsi="Calibri"/>
          <w:b w:val="0"/>
          <w:sz w:val="22"/>
          <w:szCs w:val="22"/>
          <w:vertAlign w:val="superscript"/>
        </w:rPr>
        <w:footnoteReference w:customMarkFollows="0" w:id="30"/>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In de spiegel kijken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Maar als ik vragen mag, waarom wil je het eigenlijk niet? Waarom moet Jezus zo nodig een doekje op z’n heupen houden? Is het echt alleen uit eerbied voor de Heer Jezus? Of kan er ook iets anders achter zitten? Ach, je snapt het best. Als je naar Jezus kijkt, kijk je in de spiegel. Dan ontdek je jezelf. Het is ontluisterend. En je schaamt je kapot. Net zoals Adam en Eva toen die erachter kwamen dat ze lichaamsbedekking nodig hadden en schaamschortjes van vijgenbladeren om hun middel hingen. Natuurlijk, dáárom teken jij gauw een doekje voor Jezus’ intiemste delen.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Kleren door zijn naaktheid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Maar het kan echt niet. Als jij je gelaat verbergt</w:t>
      </w:r>
      <w:r w:rsidDel="00000000" w:rsidR="00000000" w:rsidRPr="00000000">
        <w:rPr>
          <w:rFonts w:ascii="Calibri" w:cs="Calibri" w:eastAsia="Calibri" w:hAnsi="Calibri"/>
          <w:b w:val="0"/>
          <w:sz w:val="22"/>
          <w:szCs w:val="22"/>
          <w:vertAlign w:val="superscript"/>
        </w:rPr>
        <w:footnoteReference w:customMarkFollows="0" w:id="31"/>
      </w:r>
      <w:r w:rsidDel="00000000" w:rsidR="00000000" w:rsidRPr="00000000">
        <w:rPr>
          <w:rFonts w:ascii="Calibri" w:cs="Calibri" w:eastAsia="Calibri" w:hAnsi="Calibri"/>
          <w:b w:val="0"/>
          <w:sz w:val="22"/>
          <w:szCs w:val="22"/>
          <w:rtl w:val="0"/>
        </w:rPr>
        <w:t xml:space="preserve"> voor een ontklede Jezus, moet je de schande van je zonde zelf dragen. Wil jij Hem vandaag niet onder ogen zién, dan kun je Hem straks niet onder ogen kómen. Goede Vrijdag wordt geen goéde vrijdag zolang je de confrontatie uit de weg gaat. Kijk naar Jezus precies zoals Hij omhooggeheven’ is.</w:t>
      </w:r>
      <w:r w:rsidDel="00000000" w:rsidR="00000000" w:rsidRPr="00000000">
        <w:rPr>
          <w:rFonts w:ascii="Calibri" w:cs="Calibri" w:eastAsia="Calibri" w:hAnsi="Calibri"/>
          <w:b w:val="0"/>
          <w:sz w:val="22"/>
          <w:szCs w:val="22"/>
          <w:vertAlign w:val="superscript"/>
        </w:rPr>
        <w:footnoteReference w:customMarkFollows="0" w:id="32"/>
      </w:r>
      <w:r w:rsidDel="00000000" w:rsidR="00000000" w:rsidRPr="00000000">
        <w:rPr>
          <w:rFonts w:ascii="Calibri" w:cs="Calibri" w:eastAsia="Calibri" w:hAnsi="Calibri"/>
          <w:b w:val="0"/>
          <w:sz w:val="22"/>
          <w:szCs w:val="22"/>
          <w:rtl w:val="0"/>
        </w:rPr>
        <w:t xml:space="preserve"> Met een variatie op een uitspraak van de apostel: “U kent de liefde die onze Heer Jezus Christus heeft gegeven: Hij was bekleed, maar is omwille van u naakt geworden opdat u door zijn naaktheid kleren aan zou krijgen.”</w:t>
      </w:r>
      <w:r w:rsidDel="00000000" w:rsidR="00000000" w:rsidRPr="00000000">
        <w:rPr>
          <w:rFonts w:ascii="Calibri" w:cs="Calibri" w:eastAsia="Calibri" w:hAnsi="Calibri"/>
          <w:b w:val="0"/>
          <w:sz w:val="22"/>
          <w:szCs w:val="22"/>
          <w:vertAlign w:val="superscript"/>
        </w:rPr>
        <w:footnoteReference w:customMarkFollows="0" w:id="33"/>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Het kleed van de bevrijding</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Toen het eerste mensenpaar zich vies voelde kleedde de HEER hen eigenhandig aan. Het was ter wille van de verlosser aan het kruis. Aan Hem heb jij ook jouw kleren te danken: je merkbroek, sportschoenen en galajurk. Maar God kleedt je met nog veel méér zorg</w:t>
      </w:r>
      <w:r w:rsidDel="00000000" w:rsidR="00000000" w:rsidRPr="00000000">
        <w:rPr>
          <w:rFonts w:ascii="Calibri" w:cs="Calibri" w:eastAsia="Calibri" w:hAnsi="Calibri"/>
          <w:b w:val="0"/>
          <w:sz w:val="22"/>
          <w:szCs w:val="22"/>
          <w:vertAlign w:val="superscript"/>
        </w:rPr>
        <w:footnoteReference w:customMarkFollows="0" w:id="34"/>
      </w:r>
      <w:r w:rsidDel="00000000" w:rsidR="00000000" w:rsidRPr="00000000">
        <w:rPr>
          <w:rFonts w:ascii="Calibri" w:cs="Calibri" w:eastAsia="Calibri" w:hAnsi="Calibri"/>
          <w:b w:val="0"/>
          <w:sz w:val="22"/>
          <w:szCs w:val="22"/>
          <w:rtl w:val="0"/>
        </w:rPr>
        <w:t xml:space="preserve"> wanneer je in geloof opkijkt naar die verachtelijke naakte man. Hij raakte zijn kleren kwijt om voor jou ‘het kleed van de bevrijding’ te kunnen kopen,  ‘de mantel van de gerechtigheid’ waarover Jesaja het óók al had.</w:t>
      </w:r>
      <w:r w:rsidDel="00000000" w:rsidR="00000000" w:rsidRPr="00000000">
        <w:rPr>
          <w:rFonts w:ascii="Calibri" w:cs="Calibri" w:eastAsia="Calibri" w:hAnsi="Calibri"/>
          <w:b w:val="0"/>
          <w:sz w:val="22"/>
          <w:szCs w:val="22"/>
          <w:vertAlign w:val="superscript"/>
        </w:rPr>
        <w:footnoteReference w:customMarkFollows="0" w:id="35"/>
      </w:r>
      <w:r w:rsidDel="00000000" w:rsidR="00000000" w:rsidRPr="00000000">
        <w:rPr>
          <w:rFonts w:ascii="Calibri" w:cs="Calibri" w:eastAsia="Calibri" w:hAnsi="Calibri"/>
          <w:b w:val="0"/>
          <w:sz w:val="22"/>
          <w:szCs w:val="22"/>
          <w:rtl w:val="0"/>
        </w:rPr>
        <w:t xml:space="preserve"> Kijk naar de verlosser zoals Hij erbij hing. ‘Ómkleed je met Christus’ die zich voor jou óntkleedde.</w:t>
      </w:r>
      <w:r w:rsidDel="00000000" w:rsidR="00000000" w:rsidRPr="00000000">
        <w:rPr>
          <w:rFonts w:ascii="Calibri" w:cs="Calibri" w:eastAsia="Calibri" w:hAnsi="Calibri"/>
          <w:b w:val="0"/>
          <w:sz w:val="22"/>
          <w:szCs w:val="22"/>
          <w:vertAlign w:val="superscript"/>
        </w:rPr>
        <w:footnoteReference w:customMarkFollows="0" w:id="36"/>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Het gewaad van de bruid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Jezus komt ‘als een dief’. “Gelukkig is wie wakker blijft en zijn kleren aanhoudt: hij hoeft niet naakt rond te lopen en zich voor iedereen te schamen.”</w:t>
      </w:r>
      <w:r w:rsidDel="00000000" w:rsidR="00000000" w:rsidRPr="00000000">
        <w:rPr>
          <w:rFonts w:ascii="Calibri" w:cs="Calibri" w:eastAsia="Calibri" w:hAnsi="Calibri"/>
          <w:b w:val="0"/>
          <w:sz w:val="22"/>
          <w:szCs w:val="22"/>
          <w:vertAlign w:val="superscript"/>
        </w:rPr>
        <w:footnoteReference w:customMarkFollows="0" w:id="37"/>
      </w:r>
      <w:r w:rsidDel="00000000" w:rsidR="00000000" w:rsidRPr="00000000">
        <w:rPr>
          <w:rFonts w:ascii="Calibri" w:cs="Calibri" w:eastAsia="Calibri" w:hAnsi="Calibri"/>
          <w:b w:val="0"/>
          <w:sz w:val="22"/>
          <w:szCs w:val="22"/>
          <w:rtl w:val="0"/>
        </w:rPr>
        <w:t xml:space="preserve"> Kijk naar een schandalige Jezus om ‘witte kleren’  te bemachtigen die ‘de schande van je naaktzijn bedekken.</w:t>
      </w:r>
      <w:r w:rsidDel="00000000" w:rsidR="00000000" w:rsidRPr="00000000">
        <w:rPr>
          <w:rFonts w:ascii="Calibri" w:cs="Calibri" w:eastAsia="Calibri" w:hAnsi="Calibri"/>
          <w:b w:val="0"/>
          <w:sz w:val="22"/>
          <w:szCs w:val="22"/>
          <w:vertAlign w:val="superscript"/>
        </w:rPr>
        <w:footnoteReference w:customMarkFollows="0" w:id="38"/>
      </w:r>
      <w:r w:rsidDel="00000000" w:rsidR="00000000" w:rsidRPr="00000000">
        <w:rPr>
          <w:rFonts w:ascii="Calibri" w:cs="Calibri" w:eastAsia="Calibri" w:hAnsi="Calibri"/>
          <w:b w:val="0"/>
          <w:sz w:val="22"/>
          <w:szCs w:val="22"/>
          <w:rtl w:val="0"/>
        </w:rPr>
        <w:t xml:space="preserve">  ‘Wit gewassen met het bloed van het Lam’.</w:t>
      </w:r>
      <w:r w:rsidDel="00000000" w:rsidR="00000000" w:rsidRPr="00000000">
        <w:rPr>
          <w:rFonts w:ascii="Calibri" w:cs="Calibri" w:eastAsia="Calibri" w:hAnsi="Calibri"/>
          <w:b w:val="0"/>
          <w:sz w:val="22"/>
          <w:szCs w:val="22"/>
          <w:vertAlign w:val="superscript"/>
        </w:rPr>
        <w:footnoteReference w:customMarkFollows="0" w:id="39"/>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Dat komt uit Openbaring. Wij gaan Psalm 45 zingen. Het gaat over Jezus. En over onszelf, zijn kerk, ‘de bruid’.</w:t>
      </w:r>
      <w:r w:rsidDel="00000000" w:rsidR="00000000" w:rsidRPr="00000000">
        <w:rPr>
          <w:rFonts w:ascii="Calibri" w:cs="Calibri" w:eastAsia="Calibri" w:hAnsi="Calibri"/>
          <w:b w:val="0"/>
          <w:sz w:val="22"/>
          <w:szCs w:val="22"/>
          <w:vertAlign w:val="superscript"/>
        </w:rPr>
        <w:footnoteReference w:customMarkFollows="0" w:id="40"/>
      </w:r>
      <w:r w:rsidDel="00000000" w:rsidR="00000000" w:rsidRPr="00000000">
        <w:rPr>
          <w:rFonts w:ascii="Calibri" w:cs="Calibri" w:eastAsia="Calibri" w:hAnsi="Calibri"/>
          <w:b w:val="0"/>
          <w:sz w:val="22"/>
          <w:szCs w:val="22"/>
          <w:rtl w:val="0"/>
        </w:rPr>
        <w:t xml:space="preserve"> “Zie nu de bruid, de koningsdochter, stralen, in bruidsgewaad, met goud doorweven, pralen.” Hoe komt ze eraan? Van ‘haar koning’. Die alles voor haar weggaf en haar de koning te rijk maakte.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Het sterke verhaal van Goede Vrijdag</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Het evangelie van de naakte Jezus. Mensen van de wereld vinden het dwaasheid. Ze kunnen er alleen naar luisteren wanneer het overstemd wordt door heerlijke vioolmuziek. Of door de klassieker van Ramses Shaffy die in een Predikerachtige tekst met gebiedende wijzen</w:t>
      </w:r>
      <w:r w:rsidDel="00000000" w:rsidR="00000000" w:rsidRPr="00000000">
        <w:rPr>
          <w:rFonts w:ascii="Calibri" w:cs="Calibri" w:eastAsia="Calibri" w:hAnsi="Calibri"/>
          <w:b w:val="0"/>
          <w:sz w:val="22"/>
          <w:szCs w:val="22"/>
          <w:vertAlign w:val="superscript"/>
        </w:rPr>
        <w:footnoteReference w:customMarkFollows="0" w:id="41"/>
      </w:r>
      <w:r w:rsidDel="00000000" w:rsidR="00000000" w:rsidRPr="00000000">
        <w:rPr>
          <w:rFonts w:ascii="Calibri" w:cs="Calibri" w:eastAsia="Calibri" w:hAnsi="Calibri"/>
          <w:b w:val="0"/>
          <w:sz w:val="22"/>
          <w:szCs w:val="22"/>
          <w:rtl w:val="0"/>
        </w:rPr>
        <w:t xml:space="preserve"> ‘degene met het naakte lichaam’ opwekt tot ‘zingen, vechten, huilen, bidden, lachen en werken’; intussen blijft Jezus die de naaktheid kan bedékken buiten beeld.</w:t>
      </w:r>
      <w:r w:rsidDel="00000000" w:rsidR="00000000" w:rsidRPr="00000000">
        <w:rPr>
          <w:rFonts w:ascii="Calibri" w:cs="Calibri" w:eastAsia="Calibri" w:hAnsi="Calibri"/>
          <w:b w:val="0"/>
          <w:sz w:val="22"/>
          <w:szCs w:val="22"/>
          <w:vertAlign w:val="superscript"/>
        </w:rPr>
        <w:footnoteReference w:customMarkFollows="0" w:id="42"/>
      </w:r>
      <w:r w:rsidDel="00000000" w:rsidR="00000000" w:rsidRPr="00000000">
        <w:rPr>
          <w:rFonts w:ascii="Calibri" w:cs="Calibri" w:eastAsia="Calibri" w:hAnsi="Calibri"/>
          <w:b w:val="0"/>
          <w:sz w:val="22"/>
          <w:szCs w:val="22"/>
          <w:rtl w:val="0"/>
        </w:rPr>
        <w:t xml:space="preserve"> Het sterke verhaal van Goede Vrijdag doet zeer aan je oren en pijnigt je ogen. Het kruis met Jezus eraan zet alles op de kop. Het licht kan opgaan. Alleen: … ‘niét zonder Hém’</w:t>
      </w:r>
      <w:r w:rsidDel="00000000" w:rsidR="00000000" w:rsidRPr="00000000">
        <w:rPr>
          <w:rFonts w:ascii="Calibri" w:cs="Calibri" w:eastAsia="Calibri" w:hAnsi="Calibri"/>
          <w:b w:val="0"/>
          <w:sz w:val="22"/>
          <w:szCs w:val="22"/>
          <w:vertAlign w:val="superscript"/>
        </w:rPr>
        <w:footnoteReference w:customMarkFollows="0" w:id="43"/>
      </w:r>
      <w:r w:rsidDel="00000000" w:rsidR="00000000" w:rsidRPr="00000000">
        <w:rPr>
          <w:rFonts w:ascii="Calibri" w:cs="Calibri" w:eastAsia="Calibri" w:hAnsi="Calibri"/>
          <w:b w:val="0"/>
          <w:sz w:val="22"/>
          <w:szCs w:val="22"/>
          <w:rtl w:val="0"/>
        </w:rPr>
        <w:t xml:space="preserve"> die – hoogst bewonderenswaardig! – drie uur in het donker hing.</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Amen</w:t>
      </w:r>
    </w:p>
    <w:sectPr>
      <w:headerReference r:id="rId6" w:type="default"/>
      <w:footerReference r:id="rId7" w:type="default"/>
      <w:pgSz w:h="16838" w:w="11906"/>
      <w:pgMar w:bottom="1417" w:top="1417"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Tahom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708" w:before="0" w:line="240" w:lineRule="auto"/>
      <w:contextualSpacing w:val="0"/>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 Korintiërs 1,23.</w:t>
      </w:r>
    </w:p>
  </w:footnote>
  <w:footnote w:id="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Heidelbergse Catechismus Zondag 35.98.</w:t>
      </w:r>
    </w:p>
  </w:footnote>
  <w:footnote w:id="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Jesaja 53,2.</w:t>
      </w:r>
    </w:p>
  </w:footnote>
  <w:footnote w:id="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Heidelbergse Catechismus Zondag 1.1.</w:t>
      </w:r>
    </w:p>
  </w:footnote>
  <w:footnote w:id="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Gezang 94:1.</w:t>
      </w:r>
    </w:p>
  </w:footnote>
  <w:footnote w:id="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Naar Lucas 2,10-12.</w:t>
      </w:r>
    </w:p>
  </w:footnote>
  <w:footnote w:id="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II Korintiërs 5,3.</w:t>
      </w:r>
    </w:p>
  </w:footnote>
  <w:footnote w:id="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Vergelijk Handelingen 12,4.</w:t>
      </w:r>
    </w:p>
  </w:footnote>
  <w:footnote w:id="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Van Houwelingen.</w:t>
      </w:r>
    </w:p>
  </w:footnote>
  <w:footnote w:id="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Jesaja 53,3.</w:t>
      </w:r>
    </w:p>
  </w:footnote>
  <w:footnote w:id="1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Handelingen 2,23.</w:t>
      </w:r>
    </w:p>
  </w:footnote>
  <w:footnote w:id="1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Lucas 2,1-7; Micha 5,1; Matteüs 2,6; Johannes 7,42.</w:t>
      </w:r>
    </w:p>
  </w:footnote>
  <w:footnote w:id="1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tl w:val="0"/>
        </w:rPr>
      </w:r>
      <w:r w:rsidDel="00000000" w:rsidR="00000000" w:rsidRPr="00000000">
        <w:rPr>
          <w:rFonts w:ascii="Calibri" w:cs="Calibri" w:eastAsia="Calibri" w:hAnsi="Calibri"/>
          <w:b w:val="0"/>
          <w:sz w:val="16"/>
          <w:szCs w:val="16"/>
          <w:rtl w:val="0"/>
        </w:rPr>
        <w:t xml:space="preserve"> </w:t>
      </w:r>
      <w:r w:rsidDel="00000000" w:rsidR="00000000" w:rsidRPr="00000000">
        <w:rPr>
          <w:rFonts w:ascii="Calibri" w:cs="Calibri" w:eastAsia="Calibri" w:hAnsi="Calibri"/>
          <w:b w:val="0"/>
          <w:sz w:val="16"/>
          <w:szCs w:val="16"/>
          <w:rtl w:val="0"/>
        </w:rPr>
        <w:t xml:space="preserve">Matteüs</w:t>
      </w:r>
      <w:r w:rsidDel="00000000" w:rsidR="00000000" w:rsidRPr="00000000">
        <w:rPr>
          <w:rFonts w:ascii="Calibri" w:cs="Calibri" w:eastAsia="Calibri" w:hAnsi="Calibri"/>
          <w:b w:val="0"/>
          <w:sz w:val="16"/>
          <w:szCs w:val="16"/>
          <w:rtl w:val="0"/>
        </w:rPr>
        <w:t xml:space="preserve"> 27,46; </w:t>
      </w:r>
      <w:r w:rsidDel="00000000" w:rsidR="00000000" w:rsidRPr="00000000">
        <w:rPr>
          <w:rFonts w:ascii="Calibri" w:cs="Calibri" w:eastAsia="Calibri" w:hAnsi="Calibri"/>
          <w:b w:val="0"/>
          <w:sz w:val="16"/>
          <w:szCs w:val="16"/>
          <w:rtl w:val="0"/>
        </w:rPr>
        <w:t xml:space="preserve">Marcus</w:t>
      </w:r>
      <w:r w:rsidDel="00000000" w:rsidR="00000000" w:rsidRPr="00000000">
        <w:rPr>
          <w:rFonts w:ascii="Calibri" w:cs="Calibri" w:eastAsia="Calibri" w:hAnsi="Calibri"/>
          <w:b w:val="0"/>
          <w:sz w:val="16"/>
          <w:szCs w:val="16"/>
          <w:rtl w:val="0"/>
        </w:rPr>
        <w:t xml:space="preserve"> 15,34. </w:t>
      </w:r>
      <w:r w:rsidDel="00000000" w:rsidR="00000000" w:rsidRPr="00000000">
        <w:rPr>
          <w:rFonts w:ascii="Calibri" w:cs="Calibri" w:eastAsia="Calibri" w:hAnsi="Calibri"/>
          <w:b w:val="0"/>
          <w:sz w:val="16"/>
          <w:szCs w:val="16"/>
          <w:rtl w:val="0"/>
        </w:rPr>
        <w:t xml:space="preserve">Psalm</w:t>
      </w:r>
      <w:r w:rsidDel="00000000" w:rsidR="00000000" w:rsidRPr="00000000">
        <w:rPr>
          <w:rFonts w:ascii="Calibri" w:cs="Calibri" w:eastAsia="Calibri" w:hAnsi="Calibri"/>
          <w:b w:val="0"/>
          <w:sz w:val="16"/>
          <w:szCs w:val="16"/>
          <w:rtl w:val="0"/>
        </w:rPr>
        <w:t xml:space="preserve"> 22,2: ‘</w:t>
      </w:r>
      <w:r w:rsidDel="00000000" w:rsidR="00000000" w:rsidRPr="00000000">
        <w:rPr>
          <w:rFonts w:ascii="Calibri" w:cs="Calibri" w:eastAsia="Calibri" w:hAnsi="Calibri"/>
          <w:b w:val="0"/>
          <w:sz w:val="16"/>
          <w:szCs w:val="16"/>
          <w:rtl w:val="0"/>
        </w:rPr>
        <w:t xml:space="preserve">azavtanî</w:t>
      </w:r>
      <w:r w:rsidDel="00000000" w:rsidR="00000000" w:rsidRPr="00000000">
        <w:rPr>
          <w:rFonts w:ascii="Calibri" w:cs="Calibri" w:eastAsia="Calibri" w:hAnsi="Calibri"/>
          <w:b w:val="0"/>
          <w:sz w:val="16"/>
          <w:szCs w:val="16"/>
          <w:rtl w:val="0"/>
        </w:rPr>
        <w:t xml:space="preserve">’ &lt; ‘</w:t>
      </w:r>
      <w:r w:rsidDel="00000000" w:rsidR="00000000" w:rsidRPr="00000000">
        <w:rPr>
          <w:rFonts w:ascii="Tahoma" w:cs="Tahoma" w:eastAsia="Tahoma" w:hAnsi="Tahoma"/>
          <w:b w:val="0"/>
          <w:sz w:val="16"/>
          <w:szCs w:val="16"/>
          <w:rtl w:val="1"/>
        </w:rPr>
        <w:t xml:space="preserve">בזע</w:t>
      </w:r>
      <w:r w:rsidDel="00000000" w:rsidR="00000000" w:rsidRPr="00000000">
        <w:rPr>
          <w:rFonts w:ascii="Calibri" w:cs="Calibri" w:eastAsia="Calibri" w:hAnsi="Calibri"/>
          <w:b w:val="0"/>
          <w:sz w:val="16"/>
          <w:szCs w:val="16"/>
          <w:rtl w:val="0"/>
        </w:rPr>
        <w:t xml:space="preserve">’.</w:t>
      </w:r>
    </w:p>
  </w:footnote>
  <w:footnote w:id="1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Lucas 2,7.12.16.</w:t>
      </w:r>
    </w:p>
  </w:footnote>
  <w:footnote w:id="1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Heidelbergse Catechismus Zondag 15.37.</w:t>
      </w:r>
    </w:p>
  </w:footnote>
  <w:footnote w:id="1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Idem.</w:t>
      </w:r>
    </w:p>
  </w:footnote>
  <w:footnote w:id="1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 Korintiërs 15,45.</w:t>
      </w:r>
    </w:p>
  </w:footnote>
  <w:footnote w:id="1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Genesis 3,21.</w:t>
      </w:r>
    </w:p>
  </w:footnote>
  <w:footnote w:id="1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Genesis 3,8.</w:t>
      </w:r>
    </w:p>
  </w:footnote>
  <w:footnote w:id="1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Marcus 15,40.</w:t>
      </w:r>
    </w:p>
  </w:footnote>
  <w:footnote w:id="2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Traditie: broer van Jozef. Is Kleopas uit Lucas 24,18?</w:t>
      </w:r>
    </w:p>
  </w:footnote>
  <w:footnote w:id="2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Psalm 22,2; Matteus 27,46.</w:t>
      </w:r>
    </w:p>
  </w:footnote>
  <w:footnote w:id="2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Filippenzen 2,6-8.</w:t>
      </w:r>
    </w:p>
  </w:footnote>
  <w:footnote w:id="2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13,4.</w:t>
      </w:r>
    </w:p>
  </w:footnote>
  <w:footnote w:id="2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17,6.</w:t>
      </w:r>
    </w:p>
  </w:footnote>
  <w:footnote w:id="2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Josefus, Antiquitates II, 161.</w:t>
      </w:r>
    </w:p>
  </w:footnote>
  <w:footnote w:id="2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Exodus 20,26.</w:t>
      </w:r>
    </w:p>
  </w:footnote>
  <w:footnote w:id="2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Heidelbergse Catechismus Zondag 12.31.</w:t>
      </w:r>
    </w:p>
  </w:footnote>
  <w:footnote w:id="2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Jesaja 53,7.</w:t>
      </w:r>
    </w:p>
  </w:footnote>
  <w:footnote w:id="2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Genesis 9,20-25.</w:t>
      </w:r>
    </w:p>
  </w:footnote>
  <w:footnote w:id="3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Numeri 21,8.9. Zie Johannes 3,14.15.</w:t>
      </w:r>
    </w:p>
  </w:footnote>
  <w:footnote w:id="3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Naar Jesaja 53,3. (NBG ’51 zo, NBV andersom: Híj kijkt niet.)</w:t>
      </w:r>
    </w:p>
  </w:footnote>
  <w:footnote w:id="3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3,14.</w:t>
      </w:r>
    </w:p>
  </w:footnote>
  <w:footnote w:id="3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II Korintiërs 8,9.</w:t>
      </w:r>
    </w:p>
  </w:footnote>
  <w:footnote w:id="3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Matteüs 6,30.</w:t>
      </w:r>
    </w:p>
  </w:footnote>
  <w:footnote w:id="3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Jesaja 61,10.</w:t>
      </w:r>
    </w:p>
  </w:footnote>
  <w:footnote w:id="3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Galaten 3,27.</w:t>
      </w:r>
    </w:p>
  </w:footnote>
  <w:footnote w:id="3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16,15.</w:t>
      </w:r>
    </w:p>
  </w:footnote>
  <w:footnote w:id="3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3,18, naar de GNB.</w:t>
      </w:r>
    </w:p>
  </w:footnote>
  <w:footnote w:id="3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7,14.</w:t>
      </w:r>
    </w:p>
  </w:footnote>
  <w:footnote w:id="4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21,9; 22,17.</w:t>
      </w:r>
    </w:p>
  </w:footnote>
  <w:footnote w:id="4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“Zing, vecht, huil, bid, lach, werk en bewonder.” Vergelijk Prediker 3,1-8.</w:t>
      </w:r>
    </w:p>
  </w:footnote>
  <w:footnote w:id="4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Romeinen 1,16: ‘Gods reddende kracht’.</w:t>
      </w:r>
    </w:p>
  </w:footnote>
  <w:footnote w:id="4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Naar Shaffy.</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0" w:before="708" w:line="240" w:lineRule="auto"/>
      <w:contextualSpacing w:val="0"/>
    </w:pPr>
    <w:r w:rsidDel="00000000" w:rsidR="00000000" w:rsidRPr="00000000">
      <w:rPr>
        <w:rtl w:val="0"/>
      </w:rPr>
    </w:r>
  </w:p>
  <w:p w:rsidR="00000000" w:rsidDel="00000000" w:rsidP="00000000" w:rsidRDefault="00000000" w:rsidRPr="00000000">
    <w:pPr>
      <w:tabs>
        <w:tab w:val="center" w:pos="4536"/>
        <w:tab w:val="right" w:pos="9072"/>
      </w:tabs>
      <w:spacing w:after="0" w:before="708" w:line="240" w:lineRule="auto"/>
      <w:contextualSpacing w:val="0"/>
    </w:pPr>
    <w:r w:rsidDel="00000000" w:rsidR="00000000" w:rsidRPr="00000000">
      <mc:AlternateContent>
        <mc:Choice Requires="wpg">
          <w:drawing>
            <wp:inline distB="0" distT="0" distL="114300" distR="114300">
              <wp:extent cx="508000" cy="2184400"/>
              <wp:effectExtent b="0" l="0" r="0" t="0"/>
              <wp:docPr id="1" name=""/>
              <a:graphic>
                <a:graphicData uri="http://schemas.microsoft.com/office/word/2010/wordprocessingShape">
                  <wps:wsp>
                    <wps:cNvSpPr/>
                    <wps:cNvPr id="1" name="Shape 1"/>
                    <wps:spPr>
                      <a:xfrm rot="-5400000">
                        <a:off x="4254435" y="3524729"/>
                        <a:ext cx="2183130" cy="5105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Cambria" w:cs="Cambria" w:eastAsia="Cambria" w:hAnsi="Cambria"/>
                              <w:b w:val="0"/>
                              <w:i w:val="0"/>
                              <w:smallCaps w:val="0"/>
                              <w:strike w:val="0"/>
                              <w:color w:val="000000"/>
                              <w:sz w:val="22"/>
                              <w:vertAlign w:val="baseline"/>
                            </w:rPr>
                            <w:t xml:space="preserve">Pagina</w:t>
                          </w:r>
                          <w:r w:rsidDel="00000000" w:rsidR="00000000" w:rsidRPr="00000000">
                            <w:rPr>
                              <w:rFonts w:ascii="Calibri" w:cs="Calibri" w:eastAsia="Calibri" w:hAnsi="Calibri"/>
                              <w:b w:val="0"/>
                              <w:i w:val="0"/>
                              <w:smallCaps w:val="0"/>
                              <w:strike w:val="0"/>
                              <w:color w:val="000000"/>
                              <w:sz w:val="22"/>
                              <w:vertAlign w:val="baseline"/>
                            </w:rPr>
                            <w:t xml:space="preserve">PAGE    \* MERGEFORMAT</w:t>
                          </w:r>
                          <w:r w:rsidDel="00000000" w:rsidR="00000000" w:rsidRPr="00000000">
                            <w:rPr>
                              <w:rFonts w:ascii="Cambria" w:cs="Cambria" w:eastAsia="Cambria" w:hAnsi="Cambria"/>
                              <w:b w:val="0"/>
                              <w:i w:val="0"/>
                              <w:smallCaps w:val="0"/>
                              <w:strike w:val="0"/>
                              <w:color w:val="000000"/>
                              <w:sz w:val="44"/>
                              <w:vertAlign w:val="baseline"/>
                            </w:rPr>
                            <w:t xml:space="preserve">1</w:t>
                          </w:r>
                        </w:p>
                      </w:txbxContent>
                    </wps:txbx>
                    <wps:bodyPr anchorCtr="0" anchor="ctr" bIns="45700" lIns="91425" rIns="91425" tIns="45700"/>
                  </wps:wsp>
                </a:graphicData>
              </a:graphic>
            </wp:inline>
          </w:drawing>
        </mc:Choice>
        <mc:Fallback>
          <w:drawing>
            <wp:inline distB="0" distT="0" distL="114300" distR="114300">
              <wp:extent cx="508000" cy="2184400"/>
              <wp:effectExtent b="0" l="0" r="0" t="0"/>
              <wp:docPr id="1" name="image01.png"/>
              <a:graphic>
                <a:graphicData uri="http://schemas.openxmlformats.org/drawingml/2006/picture">
                  <pic:pic>
                    <pic:nvPicPr>
                      <pic:cNvPr id="0" name="image01.png"/>
                      <pic:cNvPicPr preferRelativeResize="0"/>
                    </pic:nvPicPr>
                    <pic:blipFill>
                      <a:blip r:embed="rId1"/>
                      <a:srcRect/>
                      <a:stretch>
                        <a:fillRect/>
                      </a:stretch>
                    </pic:blipFill>
                    <pic:spPr>
                      <a:xfrm>
                        <a:off x="0" y="0"/>
                        <a:ext cx="508000" cy="218440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100" w:before="100"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numbering" Target="numbering.xml"/><Relationship Id="rId3" Type="http://schemas.openxmlformats.org/officeDocument/2006/relationships/footnotes" Target="footnotes.xml"/><Relationship Id="rId6" Type="http://schemas.openxmlformats.org/officeDocument/2006/relationships/header" Target="header1.xml"/><Relationship Id="rId5" Type="http://schemas.openxmlformats.org/officeDocument/2006/relationships/styles" Target="styles.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