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notes+xml" PartName="/word/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DCF0C6"/>
  <w:body>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46"/>
          <w:szCs w:val="46"/>
          <w:rtl w:val="0"/>
        </w:rPr>
        <w:t xml:space="preserve">VISSEN, VANGEN, VIEREN</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8"/>
          <w:szCs w:val="28"/>
          <w:rtl w:val="0"/>
        </w:rPr>
        <w:t xml:space="preserve">preek over Johannes 21,1-14</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u w:val="single"/>
          <w:rtl w:val="0"/>
        </w:rPr>
        <w:t xml:space="preserve">Bevestiging ouderlingen en een diaken</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Bijbellezing: </w:t>
      </w:r>
      <w:r w:rsidDel="00000000" w:rsidR="00000000" w:rsidRPr="00000000">
        <w:rPr>
          <w:sz w:val="24"/>
          <w:szCs w:val="24"/>
          <w:highlight w:val="white"/>
          <w:rtl w:val="0"/>
        </w:rPr>
        <w:t xml:space="preserve">Marcus 1-16-20; Lucas 5,1-11</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Bedum, Ten Post en Sauwerd, 4 mei 2014; Roden, 11 mei 2014</w:t>
      </w:r>
    </w:p>
    <w:p w:rsidR="00000000" w:rsidDel="00000000" w:rsidP="00000000" w:rsidRDefault="00000000" w:rsidRPr="00000000">
      <w:pPr>
        <w:spacing w:after="0" w:before="0" w:line="240" w:lineRule="auto"/>
        <w:contextualSpacing w:val="0"/>
        <w:jc w:val="right"/>
      </w:pPr>
      <w:r w:rsidDel="00000000" w:rsidR="00000000" w:rsidRPr="00000000">
        <w:rPr>
          <w:rFonts w:ascii="Calibri" w:cs="Calibri" w:eastAsia="Calibri" w:hAnsi="Calibri"/>
          <w:b w:val="0"/>
          <w:sz w:val="24"/>
          <w:szCs w:val="24"/>
          <w:rtl w:val="0"/>
        </w:rPr>
        <w:t xml:space="preserve">Ds. Marten de Vries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Gemeente van Jezus Christus, de Heer,</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Mijn broeders en zusters,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Het postscriptum van Johannes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Wat moet ik met een verhaal over vissen als ik niet van vissen houd en ook geen vis lust? Ik kan het in elk geval niet overslaan. Het staat niet voor niets zo nadrukkelijk in de Bijbel. Johannes was eigenlijk al klaar met z’n evangeliebeschrijving: “Jezus heeft nog veel meer wondertekenen voor zijn leerlingen gedaan (…) maar deze zijn opgeschreven opdat u gelooft.” Amen, denk je dan. En dan komt er toch nog een hoofdstuk achterweg. Als een soort PS, een naschrift dat je, na ‘met vriendelijke groet’, expres onderaan een e-mail kunt zetten om de aandacht erop te vestigen.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Tot geloof op hun woord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is tussen Pasen en Hemelvaart. Jezus heeft zich na zijn overwinning op de dood een aantal malen vertoond. Aan vrouwen, Emmaüsgangers en tweemaal aan zijn leerlingen. De eerste maal zijn ze in hun ambt bevestigd: “Zoals de Vader Mij heeft uitgezonden, zo zend Ik jullie uit.” De tweede keer is Tomas er bij die eerst ziet en dan gelooft. “Gelukkig zijn zij die niet zien en toch geloven”, reageert Jezus. Als apostelen zullen de discipelen Jezus niet met blote ogen zien. Gods Zoon leert hen erop te vertrouwen dat Hij toch velen op hun woord tot geloof zal brengen.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‘Vissen, vangen, vieren’,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heb ik boven deze preek gezet.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Drie gedeelten: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 Het zijn Jezus’ leerlingen die aan het vissen zijn geslagen: over vers 1-5</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 Het is Jezus zelf die de vissen vangt: over 6-10</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 Tenslotte trakteert Jezus de pas bevestigde ambtsdragers</w:t>
      </w:r>
    </w:p>
    <w:p w:rsidR="00000000" w:rsidDel="00000000" w:rsidP="00000000" w:rsidRDefault="00000000" w:rsidRPr="00000000">
      <w:pPr>
        <w:spacing w:after="0" w:before="0" w:line="240" w:lineRule="auto"/>
        <w:contextualSpacing w:val="0"/>
        <w:jc w:val="right"/>
      </w:pPr>
      <w:r w:rsidDel="00000000" w:rsidR="00000000" w:rsidRPr="00000000">
        <w:rPr>
          <w:rFonts w:ascii="Calibri" w:cs="Calibri" w:eastAsia="Calibri" w:hAnsi="Calibri"/>
          <w:b w:val="0"/>
          <w:sz w:val="22"/>
          <w:szCs w:val="22"/>
          <w:rtl w:val="0"/>
        </w:rPr>
        <w:t xml:space="preserve">op een heerlijke barbecue: over 11-14.</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b w:val="1"/>
          <w:rtl w:val="0"/>
        </w:rPr>
        <w:t xml:space="preserve">VISSEN 1-5</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Samen de boot in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Jezus’ leerlingen zijn na het eerste weerzien met de opgestane Jezus teruggekeerd naar waar ze vandaan kwamen: het noorden des lands. Dat wilde Jezus: Maria en Maria moesten tegen de mannen zeggen dat ze de Heer daar zouden ontmoeten.</w:t>
      </w:r>
      <w:r w:rsidDel="00000000" w:rsidR="00000000" w:rsidRPr="00000000">
        <w:rPr>
          <w:rFonts w:ascii="Calibri" w:cs="Calibri" w:eastAsia="Calibri" w:hAnsi="Calibri"/>
          <w:b w:val="0"/>
          <w:sz w:val="22"/>
          <w:szCs w:val="22"/>
          <w:vertAlign w:val="superscript"/>
        </w:rPr>
        <w:footnoteReference w:customMarkFollows="0" w:id="0"/>
      </w:r>
      <w:r w:rsidDel="00000000" w:rsidR="00000000" w:rsidRPr="00000000">
        <w:rPr>
          <w:rFonts w:ascii="Calibri" w:cs="Calibri" w:eastAsia="Calibri" w:hAnsi="Calibri"/>
          <w:b w:val="0"/>
          <w:sz w:val="22"/>
          <w:szCs w:val="22"/>
          <w:rtl w:val="0"/>
        </w:rPr>
        <w:t xml:space="preserve"> Ze pakken ook hun oude werk weer op. Het was tenminste het beroep van Petrus en van Jakobus en Johannes, van de firma Zebedeüs &amp; zonen</w:t>
      </w:r>
      <w:r w:rsidDel="00000000" w:rsidR="00000000" w:rsidRPr="00000000">
        <w:rPr>
          <w:rFonts w:ascii="Calibri" w:cs="Calibri" w:eastAsia="Calibri" w:hAnsi="Calibri"/>
          <w:b w:val="0"/>
          <w:sz w:val="22"/>
          <w:szCs w:val="22"/>
          <w:vertAlign w:val="superscript"/>
        </w:rPr>
        <w:footnoteReference w:customMarkFollows="0" w:id="1"/>
      </w:r>
      <w:r w:rsidDel="00000000" w:rsidR="00000000" w:rsidRPr="00000000">
        <w:rPr>
          <w:rFonts w:ascii="Calibri" w:cs="Calibri" w:eastAsia="Calibri" w:hAnsi="Calibri"/>
          <w:b w:val="0"/>
          <w:sz w:val="22"/>
          <w:szCs w:val="22"/>
          <w:rtl w:val="0"/>
        </w:rPr>
        <w:t xml:space="preserve">. Simon Petrus, leider van de groep en eigenaar van een boot, stelt het voor. De zes anderen die bij hem zijn vinden het een goed idee en gaan met hem de boot in.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Ze moeten niet terug maar vooruit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Wat moeten we daarvan denken? Vervelen ze zich in afwachting van hun Heer? Zijn ze ontrouw aan hun roeping? Of moeten ze wel het water op omdat ze anders niets te eten hebben? Penningmeester Judas</w:t>
      </w:r>
      <w:r w:rsidDel="00000000" w:rsidR="00000000" w:rsidRPr="00000000">
        <w:rPr>
          <w:rFonts w:ascii="Calibri" w:cs="Calibri" w:eastAsia="Calibri" w:hAnsi="Calibri"/>
          <w:b w:val="0"/>
          <w:sz w:val="22"/>
          <w:szCs w:val="22"/>
          <w:vertAlign w:val="superscript"/>
        </w:rPr>
        <w:footnoteReference w:customMarkFollows="0" w:id="2"/>
      </w:r>
      <w:r w:rsidDel="00000000" w:rsidR="00000000" w:rsidRPr="00000000">
        <w:rPr>
          <w:rFonts w:ascii="Calibri" w:cs="Calibri" w:eastAsia="Calibri" w:hAnsi="Calibri"/>
          <w:b w:val="0"/>
          <w:sz w:val="22"/>
          <w:szCs w:val="22"/>
          <w:rtl w:val="0"/>
        </w:rPr>
        <w:t xml:space="preserve"> is er niet meer.</w:t>
      </w:r>
      <w:r w:rsidDel="00000000" w:rsidR="00000000" w:rsidRPr="00000000">
        <w:rPr>
          <w:rFonts w:ascii="Calibri" w:cs="Calibri" w:eastAsia="Calibri" w:hAnsi="Calibri"/>
          <w:b w:val="0"/>
          <w:sz w:val="22"/>
          <w:szCs w:val="22"/>
          <w:vertAlign w:val="superscript"/>
        </w:rPr>
        <w:footnoteReference w:customMarkFollows="0" w:id="3"/>
      </w:r>
      <w:r w:rsidDel="00000000" w:rsidR="00000000" w:rsidRPr="00000000">
        <w:rPr>
          <w:rFonts w:ascii="Calibri" w:cs="Calibri" w:eastAsia="Calibri" w:hAnsi="Calibri"/>
          <w:b w:val="0"/>
          <w:sz w:val="22"/>
          <w:szCs w:val="22"/>
          <w:rtl w:val="0"/>
        </w:rPr>
        <w:t xml:space="preserve"> Er zijn niet zoals vroeger vrouwen die hen vergezellen om in hun levensonderhoud te voorzien.</w:t>
      </w:r>
      <w:r w:rsidDel="00000000" w:rsidR="00000000" w:rsidRPr="00000000">
        <w:rPr>
          <w:rFonts w:ascii="Calibri" w:cs="Calibri" w:eastAsia="Calibri" w:hAnsi="Calibri"/>
          <w:b w:val="0"/>
          <w:sz w:val="22"/>
          <w:szCs w:val="22"/>
          <w:vertAlign w:val="superscript"/>
        </w:rPr>
        <w:footnoteReference w:customMarkFollows="0" w:id="4"/>
      </w:r>
      <w:r w:rsidDel="00000000" w:rsidR="00000000" w:rsidRPr="00000000">
        <w:rPr>
          <w:rFonts w:ascii="Calibri" w:cs="Calibri" w:eastAsia="Calibri" w:hAnsi="Calibri"/>
          <w:b w:val="0"/>
          <w:sz w:val="22"/>
          <w:szCs w:val="22"/>
          <w:rtl w:val="0"/>
        </w:rPr>
        <w:t xml:space="preserve"> Hoe dan ook, Jezus gaat Petrus en de zijnen iets duidelijk maken. Ze moeten niet terúg in de tijd maar met Hem vooruít. Wíj moeten niet denken: veertigdagentijd, Goede Vrijdag en Pasen, nu weer normaal doen. De mánnen moeten begrijpen dat Jezus na Pasen verder wil.</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Niet één visje gevangen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hele nacht vissen de collega’s. Maar vergeefs: nog niet één visje vangen ze. Het lijkt een zinloze nachtelijke rondvaart op het Meer van Tiberias te worden. Hadden ze hun hengels aan de wilgen moeten hangen? Ze zien iemand op de oever staan. Wie het is kunnen ze niet onderscheiden. Tweehonderd el oftewel honderd meter is in de ochtendschemer wellicht te ver. Of het vergaat hun als Maria die meende dat ze de tuinman tegenkwam.</w:t>
      </w:r>
      <w:r w:rsidDel="00000000" w:rsidR="00000000" w:rsidRPr="00000000">
        <w:rPr>
          <w:rFonts w:ascii="Calibri" w:cs="Calibri" w:eastAsia="Calibri" w:hAnsi="Calibri"/>
          <w:b w:val="0"/>
          <w:sz w:val="22"/>
          <w:szCs w:val="22"/>
          <w:vertAlign w:val="superscript"/>
        </w:rPr>
        <w:footnoteReference w:customMarkFollows="0" w:id="5"/>
      </w:r>
      <w:r w:rsidDel="00000000" w:rsidR="00000000" w:rsidRPr="00000000">
        <w:rPr>
          <w:rFonts w:ascii="Calibri" w:cs="Calibri" w:eastAsia="Calibri" w:hAnsi="Calibri"/>
          <w:b w:val="0"/>
          <w:sz w:val="22"/>
          <w:szCs w:val="22"/>
          <w:rtl w:val="0"/>
        </w:rPr>
        <w:t xml:space="preserve"> ’t Is een vreemdeling zeker. Hij roept. Hij wrijft nog wat zout in de zere plek. “Hé jongens, hebben jullie geen broodbeleg in het visnet?”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‘Als de Heer het net niet vult, tevergeefs zwoegen de vissers’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is Jezus. Die weet natuurlijk beter.</w:t>
      </w:r>
      <w:r w:rsidDel="00000000" w:rsidR="00000000" w:rsidRPr="00000000">
        <w:rPr>
          <w:rFonts w:ascii="Calibri" w:cs="Calibri" w:eastAsia="Calibri" w:hAnsi="Calibri"/>
          <w:b w:val="0"/>
          <w:sz w:val="22"/>
          <w:szCs w:val="22"/>
          <w:vertAlign w:val="superscript"/>
        </w:rPr>
        <w:footnoteReference w:customMarkFollows="0" w:id="6"/>
      </w:r>
      <w:r w:rsidDel="00000000" w:rsidR="00000000" w:rsidRPr="00000000">
        <w:rPr>
          <w:rFonts w:ascii="Calibri" w:cs="Calibri" w:eastAsia="Calibri" w:hAnsi="Calibri"/>
          <w:b w:val="0"/>
          <w:sz w:val="22"/>
          <w:szCs w:val="22"/>
          <w:rtl w:val="0"/>
        </w:rPr>
        <w:t xml:space="preserve"> Waarom vraagt Hij het hun dan? Hij wil hun binnen hun eigen belevingswereld iets leren waarmee ze voortaan hun winst kunnen doen. Vervolgonderwijs na de les aan Petrus en beide vissersbroers op hetzelfde meer van Tiberias oftewel Meer van Gennesaret</w:t>
      </w:r>
      <w:r w:rsidDel="00000000" w:rsidR="00000000" w:rsidRPr="00000000">
        <w:rPr>
          <w:rFonts w:ascii="Calibri" w:cs="Calibri" w:eastAsia="Calibri" w:hAnsi="Calibri"/>
          <w:b w:val="0"/>
          <w:sz w:val="22"/>
          <w:szCs w:val="22"/>
          <w:vertAlign w:val="superscript"/>
        </w:rPr>
        <w:footnoteReference w:customMarkFollows="0" w:id="7"/>
      </w:r>
      <w:r w:rsidDel="00000000" w:rsidR="00000000" w:rsidRPr="00000000">
        <w:rPr>
          <w:rFonts w:ascii="Calibri" w:cs="Calibri" w:eastAsia="Calibri" w:hAnsi="Calibri"/>
          <w:b w:val="0"/>
          <w:sz w:val="22"/>
          <w:szCs w:val="22"/>
          <w:rtl w:val="0"/>
        </w:rPr>
        <w:t xml:space="preserve"> vroeger. Toen ze ook eerst met lege netten stonden en vervolgens alles achterlieten om mensenvissers te worden. Hij die alle macht ter land, ter zee en in de hemel kreeg</w:t>
      </w:r>
      <w:r w:rsidDel="00000000" w:rsidR="00000000" w:rsidRPr="00000000">
        <w:rPr>
          <w:rFonts w:ascii="Calibri" w:cs="Calibri" w:eastAsia="Calibri" w:hAnsi="Calibri"/>
          <w:b w:val="0"/>
          <w:sz w:val="22"/>
          <w:szCs w:val="22"/>
          <w:vertAlign w:val="superscript"/>
        </w:rPr>
        <w:footnoteReference w:customMarkFollows="0" w:id="8"/>
      </w:r>
      <w:r w:rsidDel="00000000" w:rsidR="00000000" w:rsidRPr="00000000">
        <w:rPr>
          <w:rFonts w:ascii="Calibri" w:cs="Calibri" w:eastAsia="Calibri" w:hAnsi="Calibri"/>
          <w:b w:val="0"/>
          <w:sz w:val="22"/>
          <w:szCs w:val="22"/>
          <w:rtl w:val="0"/>
        </w:rPr>
        <w:t xml:space="preserve"> confronteert zijn knechten met hun eigen onmacht. Hoeveel ervaring ze ook hebben, als de Heer het net niet vult, tevergeefs zwoegen de vissers.</w:t>
      </w:r>
      <w:r w:rsidDel="00000000" w:rsidR="00000000" w:rsidRPr="00000000">
        <w:rPr>
          <w:rFonts w:ascii="Calibri" w:cs="Calibri" w:eastAsia="Calibri" w:hAnsi="Calibri"/>
          <w:b w:val="0"/>
          <w:sz w:val="22"/>
          <w:szCs w:val="22"/>
          <w:vertAlign w:val="superscript"/>
        </w:rPr>
        <w:footnoteReference w:customMarkFollows="0" w:id="9"/>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Wie niet bidt, vist achter het net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“Nee” zeggen ze jongens geprikkeld. Ze hebben niets te koop. De Heer laat hen voelen dat ze voor hun zendingswerk niéts van zichzélf en álles van Hém moeten verwachten. Hij wil ons inpeperen dat onze ambitieuze gemeenteplannen niet automatisch succesvol zijn wanneer ze met behulp van </w:t>
      </w:r>
      <w:r w:rsidDel="00000000" w:rsidR="00000000" w:rsidRPr="00000000">
        <w:rPr>
          <w:rFonts w:ascii="Calibri" w:cs="Calibri" w:eastAsia="Calibri" w:hAnsi="Calibri"/>
          <w:b w:val="0"/>
          <w:i w:val="1"/>
          <w:sz w:val="22"/>
          <w:szCs w:val="22"/>
          <w:rtl w:val="0"/>
        </w:rPr>
        <w:t xml:space="preserve">professionals</w:t>
      </w:r>
      <w:r w:rsidDel="00000000" w:rsidR="00000000" w:rsidRPr="00000000">
        <w:rPr>
          <w:rFonts w:ascii="Calibri" w:cs="Calibri" w:eastAsia="Calibri" w:hAnsi="Calibri"/>
          <w:b w:val="0"/>
          <w:sz w:val="22"/>
          <w:szCs w:val="22"/>
          <w:rtl w:val="0"/>
        </w:rPr>
        <w:t xml:space="preserve"> op papier zijn gekomen. Een strategie voor missionair werk leidt niet tot bekeerlingen wanneer God niet zijn zegen eraan verbindt. Om als ouderling of diaken vruchtbaar te werken heb je niet genoeg aan gespreks- en vergadertechniek. Wie niet bidt, vist achter het net. Ook Jezus’ leerlingen moeten het over een andere boeg gooien!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b w:val="1"/>
          <w:rtl w:val="0"/>
        </w:rPr>
        <w:t xml:space="preserve">VANGEN 6-10</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De beste visser staat aan wal</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“Gooi het net aan stuurboord uit, dan lukt het wel”, roept de man aan de kant. Veel fiducie kunnen ze er niet in hebben gehad. Toch doen ze het. Het advies is onweerstaanbaar. Wie weet heeft-ie een school vissen aan de rechterkant gezien. Wie weet hebben ze bij de opgang van de zon nog geluk. Wat blijkt? Ze vangen nu ineens zoveel vis dat het net gewoon niet meer omhoog te trekken is. De beste visser zit niet in het schip maar staat aan de wal. De vangst staat op naam van de man die vis bij de boterham wilde.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Typisch zijne majesteit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leerling van wie Jezus hield’ – daarmee bedoelt Johannes zichzelf – herkent de man. Net als op de allereerste Paasdag is hij het snelst van begrip. Dit is typisch Jezus. Dit is zijne majesteit. Hij herkent Hem nog niet van gezícht maar al wel aan zijn zégen. “Het is de Heer”, zegt hij tegen Petrus. Petrus direct enthousiast. Hij doet zijn gordel om</w:t>
      </w:r>
      <w:r w:rsidDel="00000000" w:rsidR="00000000" w:rsidRPr="00000000">
        <w:rPr>
          <w:rFonts w:ascii="Calibri" w:cs="Calibri" w:eastAsia="Calibri" w:hAnsi="Calibri"/>
          <w:b w:val="0"/>
          <w:sz w:val="22"/>
          <w:szCs w:val="22"/>
          <w:vertAlign w:val="superscript"/>
        </w:rPr>
        <w:footnoteReference w:customMarkFollows="0" w:id="10"/>
      </w:r>
      <w:r w:rsidDel="00000000" w:rsidR="00000000" w:rsidRPr="00000000">
        <w:rPr>
          <w:rFonts w:ascii="Calibri" w:cs="Calibri" w:eastAsia="Calibri" w:hAnsi="Calibri"/>
          <w:b w:val="0"/>
          <w:sz w:val="22"/>
          <w:szCs w:val="22"/>
          <w:rtl w:val="0"/>
        </w:rPr>
        <w:t xml:space="preserve"> en springt in het water. Hij wil bij Jezus zijn. Veel vis is prachtig maar Jezus is alles. Hij zwemt naar de oever, de rest komt met de vissen op sleeptouw per schip dat nu een bootje lijkt.</w:t>
      </w:r>
      <w:r w:rsidDel="00000000" w:rsidR="00000000" w:rsidRPr="00000000">
        <w:rPr>
          <w:rFonts w:ascii="Calibri" w:cs="Calibri" w:eastAsia="Calibri" w:hAnsi="Calibri"/>
          <w:b w:val="0"/>
          <w:sz w:val="22"/>
          <w:szCs w:val="22"/>
          <w:vertAlign w:val="superscript"/>
        </w:rPr>
        <w:footnoteReference w:customMarkFollows="0" w:id="11"/>
      </w:r>
      <w:r w:rsidDel="00000000" w:rsidR="00000000" w:rsidRPr="00000000">
        <w:rPr>
          <w:rtl w:val="0"/>
        </w:rPr>
      </w:r>
    </w:p>
    <w:p w:rsidR="00000000" w:rsidDel="00000000" w:rsidP="00000000" w:rsidRDefault="00000000" w:rsidRPr="00000000">
      <w:pPr>
        <w:tabs>
          <w:tab w:val="left" w:pos="1467"/>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1467"/>
        </w:tabs>
        <w:spacing w:after="0" w:before="0" w:line="240" w:lineRule="auto"/>
        <w:contextualSpacing w:val="0"/>
      </w:pPr>
      <w:r w:rsidDel="00000000" w:rsidR="00000000" w:rsidRPr="00000000">
        <w:rPr>
          <w:rFonts w:ascii="Calibri" w:cs="Calibri" w:eastAsia="Calibri" w:hAnsi="Calibri"/>
          <w:b w:val="0"/>
          <w:i w:val="1"/>
          <w:sz w:val="22"/>
          <w:szCs w:val="22"/>
          <w:rtl w:val="0"/>
        </w:rPr>
        <w:t xml:space="preserve">“Hierna openbaarde Jezus zich opnieuw”</w:t>
      </w:r>
    </w:p>
    <w:p w:rsidR="00000000" w:rsidDel="00000000" w:rsidP="00000000" w:rsidRDefault="00000000" w:rsidRPr="00000000">
      <w:pPr>
        <w:tabs>
          <w:tab w:val="left" w:pos="1467"/>
        </w:tabs>
        <w:spacing w:after="0" w:before="0" w:line="240" w:lineRule="auto"/>
        <w:contextualSpacing w:val="0"/>
      </w:pPr>
      <w:r w:rsidDel="00000000" w:rsidR="00000000" w:rsidRPr="00000000">
        <w:rPr>
          <w:rFonts w:ascii="Calibri" w:cs="Calibri" w:eastAsia="Calibri" w:hAnsi="Calibri"/>
          <w:b w:val="0"/>
          <w:sz w:val="22"/>
          <w:szCs w:val="22"/>
          <w:rtl w:val="0"/>
        </w:rPr>
        <w:t xml:space="preserve">“Hierna verscheen Jezus weer.” Hij openbaarde zich, stond er vroeger en staat er letterlijk.</w:t>
      </w:r>
      <w:r w:rsidDel="00000000" w:rsidR="00000000" w:rsidRPr="00000000">
        <w:rPr>
          <w:rFonts w:ascii="Calibri" w:cs="Calibri" w:eastAsia="Calibri" w:hAnsi="Calibri"/>
          <w:b w:val="0"/>
          <w:sz w:val="22"/>
          <w:szCs w:val="22"/>
          <w:vertAlign w:val="superscript"/>
        </w:rPr>
        <w:footnoteReference w:customMarkFollows="0" w:id="12"/>
      </w:r>
      <w:r w:rsidDel="00000000" w:rsidR="00000000" w:rsidRPr="00000000">
        <w:rPr>
          <w:rFonts w:ascii="Calibri" w:cs="Calibri" w:eastAsia="Calibri" w:hAnsi="Calibri"/>
          <w:b w:val="0"/>
          <w:sz w:val="22"/>
          <w:szCs w:val="22"/>
          <w:rtl w:val="0"/>
        </w:rPr>
        <w:t xml:space="preserve"> Jezus doet nóg een wonderteken waaraan te zien valt dat Hij niemand minder dan de messias is, de Zoon van God. Wat gebeurt doet denken aan Lucas 5 maar ook aan Johannes 2. ‘Natanaël uit Kana in Galilea’, zo vermeldt Johannes de naam van deze vissersgezel. De discipel uit het dorp van Jezus’ allereerste wonderteken. “Jezus toonde zo zijn grootheid en zijn leerlingen geloofden in Hem,” is daarbij het commentaar van de evangelist. Opnieuw laat Jezus zich in de overvloedige opbrengst zien van zijn glorieuze kant.</w:t>
      </w:r>
    </w:p>
    <w:p w:rsidR="00000000" w:rsidDel="00000000" w:rsidP="00000000" w:rsidRDefault="00000000" w:rsidRPr="00000000">
      <w:pPr>
        <w:tabs>
          <w:tab w:val="left" w:pos="1467"/>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1467"/>
        </w:tabs>
        <w:spacing w:after="0" w:before="0" w:line="240" w:lineRule="auto"/>
        <w:contextualSpacing w:val="0"/>
      </w:pPr>
      <w:r w:rsidDel="00000000" w:rsidR="00000000" w:rsidRPr="00000000">
        <w:rPr>
          <w:rFonts w:ascii="Calibri" w:cs="Calibri" w:eastAsia="Calibri" w:hAnsi="Calibri"/>
          <w:b w:val="0"/>
          <w:i w:val="1"/>
          <w:sz w:val="22"/>
          <w:szCs w:val="22"/>
          <w:rtl w:val="0"/>
        </w:rPr>
        <w:t xml:space="preserve">Jezus vangt, zijn leerlingen vissen</w:t>
      </w:r>
    </w:p>
    <w:p w:rsidR="00000000" w:rsidDel="00000000" w:rsidP="00000000" w:rsidRDefault="00000000" w:rsidRPr="00000000">
      <w:pPr>
        <w:tabs>
          <w:tab w:val="left" w:pos="1467"/>
        </w:tabs>
        <w:spacing w:after="0" w:before="0" w:line="240" w:lineRule="auto"/>
        <w:contextualSpacing w:val="0"/>
      </w:pPr>
      <w:r w:rsidDel="00000000" w:rsidR="00000000" w:rsidRPr="00000000">
        <w:rPr>
          <w:rFonts w:ascii="Calibri" w:cs="Calibri" w:eastAsia="Calibri" w:hAnsi="Calibri"/>
          <w:b w:val="0"/>
          <w:sz w:val="22"/>
          <w:szCs w:val="22"/>
          <w:rtl w:val="0"/>
        </w:rPr>
        <w:t xml:space="preserve">Aan land gekomen vallen de jongens van de ene verbazing in de andere. Jezus heeft hun vissen helemaal niet nodig. De vis ligt kant en klaar op het rooster. En tegelijk wil Hij hún vissen wel gebruiken: “Breng ook wat van de vis die jullie net gevangen hebben”, zegt de Heer. Jezus’ leerlingen leren Jezus te zien in zijn wérk. Dat is belangrijk voor straks na Jezus’ hemelvaart. De ‘vissers van mensen’ leren dat het Jezus is die op zijn tijd de vissen in het net drijft. En ze leren dat Hij intussen van hun inspanningen gebruik wenst te maken. </w:t>
      </w:r>
    </w:p>
    <w:p w:rsidR="00000000" w:rsidDel="00000000" w:rsidP="00000000" w:rsidRDefault="00000000" w:rsidRPr="00000000">
      <w:pPr>
        <w:tabs>
          <w:tab w:val="left" w:pos="1467"/>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1467"/>
        </w:tabs>
        <w:spacing w:after="0" w:before="0" w:line="240" w:lineRule="auto"/>
        <w:contextualSpacing w:val="0"/>
      </w:pPr>
      <w:r w:rsidDel="00000000" w:rsidR="00000000" w:rsidRPr="00000000">
        <w:rPr>
          <w:rFonts w:ascii="Calibri" w:cs="Calibri" w:eastAsia="Calibri" w:hAnsi="Calibri"/>
          <w:b w:val="0"/>
          <w:i w:val="1"/>
          <w:sz w:val="22"/>
          <w:szCs w:val="22"/>
          <w:rtl w:val="0"/>
        </w:rPr>
        <w:t xml:space="preserve">Het project X</w:t>
      </w:r>
    </w:p>
    <w:p w:rsidR="00000000" w:rsidDel="00000000" w:rsidP="00000000" w:rsidRDefault="00000000" w:rsidRPr="00000000">
      <w:pPr>
        <w:tabs>
          <w:tab w:val="left" w:pos="1467"/>
        </w:tabs>
        <w:spacing w:after="0" w:before="0" w:line="240" w:lineRule="auto"/>
        <w:contextualSpacing w:val="0"/>
      </w:pPr>
      <w:r w:rsidDel="00000000" w:rsidR="00000000" w:rsidRPr="00000000">
        <w:rPr>
          <w:rFonts w:ascii="Calibri" w:cs="Calibri" w:eastAsia="Calibri" w:hAnsi="Calibri"/>
          <w:b w:val="0"/>
          <w:sz w:val="22"/>
          <w:szCs w:val="22"/>
          <w:rtl w:val="0"/>
        </w:rPr>
        <w:t xml:space="preserve">De kerk is geen mensenwerk maar het project X. (De ‘X’ is in het Grieks de eerste letter van ‘Christus’.) ‘Kerk’ is eigenlijk een Grieks woord: ‘kuriakè’, dat eigenlijk ‘van de Heer’ (de ‘Kurios’) betekent. Wij belijden: “Dat de Zoon van God uit het hele menselijke geslacht Zich door zijn Geest en Woord een gemeente vergadert, beschermt en onderhoudt.”</w:t>
      </w:r>
      <w:r w:rsidDel="00000000" w:rsidR="00000000" w:rsidRPr="00000000">
        <w:rPr>
          <w:rFonts w:ascii="Calibri" w:cs="Calibri" w:eastAsia="Calibri" w:hAnsi="Calibri"/>
          <w:b w:val="0"/>
          <w:sz w:val="22"/>
          <w:szCs w:val="22"/>
          <w:vertAlign w:val="superscript"/>
        </w:rPr>
        <w:footnoteReference w:customMarkFollows="0" w:id="13"/>
      </w:r>
      <w:r w:rsidDel="00000000" w:rsidR="00000000" w:rsidRPr="00000000">
        <w:rPr>
          <w:rFonts w:ascii="Calibri" w:cs="Calibri" w:eastAsia="Calibri" w:hAnsi="Calibri"/>
          <w:b w:val="0"/>
          <w:sz w:val="22"/>
          <w:szCs w:val="22"/>
          <w:rtl w:val="0"/>
        </w:rPr>
        <w:t xml:space="preserve"> Er is veel te doen. Door ambtsdragers en in het ‘onderling pastoraat’. Maar niemand hoeft slapeloze nachten te krijgen. De Heer Jezus ‘sluimert en slaapt niet’.</w:t>
      </w:r>
      <w:r w:rsidDel="00000000" w:rsidR="00000000" w:rsidRPr="00000000">
        <w:rPr>
          <w:rFonts w:ascii="Calibri" w:cs="Calibri" w:eastAsia="Calibri" w:hAnsi="Calibri"/>
          <w:b w:val="0"/>
          <w:sz w:val="22"/>
          <w:szCs w:val="22"/>
          <w:vertAlign w:val="superscript"/>
        </w:rPr>
        <w:footnoteReference w:customMarkFollows="0" w:id="14"/>
      </w:r>
      <w:r w:rsidDel="00000000" w:rsidR="00000000" w:rsidRPr="00000000">
        <w:rPr>
          <w:rFonts w:ascii="Calibri" w:cs="Calibri" w:eastAsia="Calibri" w:hAnsi="Calibri"/>
          <w:b w:val="0"/>
          <w:sz w:val="22"/>
          <w:szCs w:val="22"/>
          <w:rtl w:val="0"/>
        </w:rPr>
        <w:t xml:space="preserve"> “Hem zij de glorie, want Hij die overwon, zal nooit verlaten wat zijn hand begon.”</w:t>
      </w:r>
      <w:r w:rsidDel="00000000" w:rsidR="00000000" w:rsidRPr="00000000">
        <w:rPr>
          <w:rFonts w:ascii="Calibri" w:cs="Calibri" w:eastAsia="Calibri" w:hAnsi="Calibri"/>
          <w:b w:val="0"/>
          <w:sz w:val="22"/>
          <w:szCs w:val="22"/>
          <w:vertAlign w:val="superscript"/>
        </w:rPr>
        <w:footnoteReference w:customMarkFollows="0" w:id="15"/>
      </w:r>
      <w:r w:rsidDel="00000000" w:rsidR="00000000" w:rsidRPr="00000000">
        <w:rPr>
          <w:rtl w:val="0"/>
        </w:rPr>
      </w:r>
    </w:p>
    <w:p w:rsidR="00000000" w:rsidDel="00000000" w:rsidP="00000000" w:rsidRDefault="00000000" w:rsidRPr="00000000">
      <w:pPr>
        <w:tabs>
          <w:tab w:val="left" w:pos="1467"/>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1467"/>
        </w:tabs>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VIEREN 11-14</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Het net scheurt niet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eigenaar van het vaar- en vistuig trekt het net aan land. Afgezien van de bijvangst zijn er welgeteld honderddrieënvijftig vissen. Wij wagen ons niet aan speculaties over het getal. Volgens kerkvader Hiëronymus bevatte het Meer van Galilea precies zoveel vissoorten. Het Hebreeuwse alfabet telt tweeëntwintig letters en dat maal zeven is honderddrieënvijftig plus die ene vis van Jezus. Zoals bij een karperwedstrijd de vissen gemeten worden staat in Johannes 21 het recordaantal geregistreerd. En het wonder dat het net heel bleef. Jezus brengt de mensen van de kerk uiteindelijk bij elkaar. Scheuring, </w:t>
      </w:r>
      <w:r w:rsidDel="00000000" w:rsidR="00000000" w:rsidRPr="00000000">
        <w:rPr>
          <w:rFonts w:ascii="Calibri" w:cs="Calibri" w:eastAsia="Calibri" w:hAnsi="Calibri"/>
          <w:b w:val="0"/>
          <w:i w:val="1"/>
          <w:sz w:val="22"/>
          <w:szCs w:val="22"/>
          <w:rtl w:val="0"/>
        </w:rPr>
        <w:t xml:space="preserve">shopping</w:t>
      </w:r>
      <w:r w:rsidDel="00000000" w:rsidR="00000000" w:rsidRPr="00000000">
        <w:rPr>
          <w:rFonts w:ascii="Calibri" w:cs="Calibri" w:eastAsia="Calibri" w:hAnsi="Calibri"/>
          <w:b w:val="0"/>
          <w:sz w:val="22"/>
          <w:szCs w:val="22"/>
          <w:rtl w:val="0"/>
        </w:rPr>
        <w:t xml:space="preserve"> of synodeonderwerp: niets houdt Hem tegen.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‘Het feestmaal van de Heer’ (Matteüs 25,21)</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Jezus nodigt zijn leerlingen uit om met Hem de maaltijd te gebruiken die klaarligt op het houtskoolvuurtje.</w:t>
      </w:r>
      <w:r w:rsidDel="00000000" w:rsidR="00000000" w:rsidRPr="00000000">
        <w:rPr>
          <w:rFonts w:ascii="Calibri" w:cs="Calibri" w:eastAsia="Calibri" w:hAnsi="Calibri"/>
          <w:b w:val="0"/>
          <w:sz w:val="22"/>
          <w:szCs w:val="22"/>
          <w:vertAlign w:val="superscript"/>
        </w:rPr>
        <w:footnoteReference w:customMarkFollows="0" w:id="16"/>
      </w:r>
      <w:r w:rsidDel="00000000" w:rsidR="00000000" w:rsidRPr="00000000">
        <w:rPr>
          <w:rFonts w:ascii="Calibri" w:cs="Calibri" w:eastAsia="Calibri" w:hAnsi="Calibri"/>
          <w:b w:val="0"/>
          <w:sz w:val="22"/>
          <w:szCs w:val="22"/>
          <w:rtl w:val="0"/>
        </w:rPr>
        <w:t xml:space="preserve"> Het is heerlijk om met de opgestane Heer te eten. Het is niet maar een bakje </w:t>
      </w:r>
      <w:r w:rsidDel="00000000" w:rsidR="00000000" w:rsidRPr="00000000">
        <w:rPr>
          <w:rFonts w:ascii="Calibri" w:cs="Calibri" w:eastAsia="Calibri" w:hAnsi="Calibri"/>
          <w:b w:val="0"/>
          <w:i w:val="1"/>
          <w:sz w:val="22"/>
          <w:szCs w:val="22"/>
          <w:rtl w:val="0"/>
        </w:rPr>
        <w:t xml:space="preserve">fish and chips</w:t>
      </w:r>
      <w:r w:rsidDel="00000000" w:rsidR="00000000" w:rsidRPr="00000000">
        <w:rPr>
          <w:rFonts w:ascii="Calibri" w:cs="Calibri" w:eastAsia="Calibri" w:hAnsi="Calibri"/>
          <w:b w:val="0"/>
          <w:sz w:val="22"/>
          <w:szCs w:val="22"/>
          <w:rtl w:val="0"/>
        </w:rPr>
        <w:t xml:space="preserve"> of kibbeling. Ze genieten van een indrukwekkend saamhorigheidsmaal met Jezus als gastheer dat ze altijd goed onthouden hebben.</w:t>
      </w:r>
      <w:r w:rsidDel="00000000" w:rsidR="00000000" w:rsidRPr="00000000">
        <w:rPr>
          <w:rFonts w:ascii="Calibri" w:cs="Calibri" w:eastAsia="Calibri" w:hAnsi="Calibri"/>
          <w:b w:val="0"/>
          <w:sz w:val="22"/>
          <w:szCs w:val="22"/>
          <w:vertAlign w:val="superscript"/>
        </w:rPr>
        <w:footnoteReference w:customMarkFollows="0" w:id="17"/>
      </w:r>
      <w:r w:rsidDel="00000000" w:rsidR="00000000" w:rsidRPr="00000000">
        <w:rPr>
          <w:rFonts w:ascii="Calibri" w:cs="Calibri" w:eastAsia="Calibri" w:hAnsi="Calibri"/>
          <w:b w:val="0"/>
          <w:sz w:val="22"/>
          <w:szCs w:val="22"/>
          <w:rtl w:val="0"/>
        </w:rPr>
        <w:t xml:space="preserve"> Brood en vis herinneren aan het wonderteken met de vijf gerstebroden en twee vissen.</w:t>
      </w:r>
      <w:r w:rsidDel="00000000" w:rsidR="00000000" w:rsidRPr="00000000">
        <w:rPr>
          <w:rFonts w:ascii="Calibri" w:cs="Calibri" w:eastAsia="Calibri" w:hAnsi="Calibri"/>
          <w:b w:val="0"/>
          <w:sz w:val="22"/>
          <w:szCs w:val="22"/>
          <w:vertAlign w:val="superscript"/>
        </w:rPr>
        <w:footnoteReference w:customMarkFollows="0" w:id="18"/>
      </w:r>
      <w:r w:rsidDel="00000000" w:rsidR="00000000" w:rsidRPr="00000000">
        <w:rPr>
          <w:rFonts w:ascii="Calibri" w:cs="Calibri" w:eastAsia="Calibri" w:hAnsi="Calibri"/>
          <w:b w:val="0"/>
          <w:sz w:val="22"/>
          <w:szCs w:val="22"/>
          <w:rtl w:val="0"/>
        </w:rPr>
        <w:t xml:space="preserve"> Voordat ze gaan uítdelen mogen ze nu eerst ontvángen. Het is het vervólg op het avondmaal voor de kruisiging. En tegelijk een vóórproefje van ‘het feestmaal van de heer’ voor ‘betrouwbare dienaren’.</w:t>
      </w:r>
      <w:r w:rsidDel="00000000" w:rsidR="00000000" w:rsidRPr="00000000">
        <w:rPr>
          <w:rFonts w:ascii="Calibri" w:cs="Calibri" w:eastAsia="Calibri" w:hAnsi="Calibri"/>
          <w:b w:val="0"/>
          <w:sz w:val="22"/>
          <w:szCs w:val="22"/>
          <w:vertAlign w:val="superscript"/>
        </w:rPr>
        <w:footnoteReference w:customMarkFollows="0" w:id="19"/>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Ze hebben duidelijk Jezus gevonden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is duidelijk dat het Jezus is met wie ze zitten te eten. Zo’n royale gastheer kan alleen hun Meester zijn. Ze zouden het nog graag eens uit eigen mond horen: Ik ben het. ‘Die dood geweest is en Hij leeft’.</w:t>
      </w:r>
      <w:r w:rsidDel="00000000" w:rsidR="00000000" w:rsidRPr="00000000">
        <w:rPr>
          <w:rFonts w:ascii="Calibri" w:cs="Calibri" w:eastAsia="Calibri" w:hAnsi="Calibri"/>
          <w:b w:val="0"/>
          <w:sz w:val="22"/>
          <w:szCs w:val="22"/>
          <w:vertAlign w:val="superscript"/>
        </w:rPr>
        <w:footnoteReference w:customMarkFollows="0" w:id="20"/>
      </w:r>
      <w:r w:rsidDel="00000000" w:rsidR="00000000" w:rsidRPr="00000000">
        <w:rPr>
          <w:rFonts w:ascii="Calibri" w:cs="Calibri" w:eastAsia="Calibri" w:hAnsi="Calibri"/>
          <w:b w:val="0"/>
          <w:sz w:val="22"/>
          <w:szCs w:val="22"/>
          <w:rtl w:val="0"/>
        </w:rPr>
        <w:t xml:space="preserve"> Maar dat kunnen ze niet maken. Ze zien Hem. Hij eet brood en vis voor hun ogen op.</w:t>
      </w:r>
      <w:r w:rsidDel="00000000" w:rsidR="00000000" w:rsidRPr="00000000">
        <w:rPr>
          <w:rFonts w:ascii="Calibri" w:cs="Calibri" w:eastAsia="Calibri" w:hAnsi="Calibri"/>
          <w:b w:val="0"/>
          <w:sz w:val="22"/>
          <w:szCs w:val="22"/>
          <w:vertAlign w:val="superscript"/>
        </w:rPr>
        <w:footnoteReference w:customMarkFollows="0" w:id="21"/>
      </w:r>
      <w:r w:rsidDel="00000000" w:rsidR="00000000" w:rsidRPr="00000000">
        <w:rPr>
          <w:rFonts w:ascii="Calibri" w:cs="Calibri" w:eastAsia="Calibri" w:hAnsi="Calibri"/>
          <w:b w:val="0"/>
          <w:sz w:val="22"/>
          <w:szCs w:val="22"/>
          <w:rtl w:val="0"/>
        </w:rPr>
        <w:t xml:space="preserve"> “Werp uw net uit aan de rechterzijde en gij zult vinden”, zei Jezus. Niet ‘vangen’ maar ‘vinden’.</w:t>
      </w:r>
      <w:r w:rsidDel="00000000" w:rsidR="00000000" w:rsidRPr="00000000">
        <w:rPr>
          <w:rFonts w:ascii="Calibri" w:cs="Calibri" w:eastAsia="Calibri" w:hAnsi="Calibri"/>
          <w:b w:val="0"/>
          <w:sz w:val="22"/>
          <w:szCs w:val="22"/>
          <w:vertAlign w:val="superscript"/>
        </w:rPr>
        <w:footnoteReference w:customMarkFollows="0" w:id="22"/>
      </w:r>
      <w:r w:rsidDel="00000000" w:rsidR="00000000" w:rsidRPr="00000000">
        <w:rPr>
          <w:rFonts w:ascii="Calibri" w:cs="Calibri" w:eastAsia="Calibri" w:hAnsi="Calibri"/>
          <w:b w:val="0"/>
          <w:sz w:val="22"/>
          <w:szCs w:val="22"/>
          <w:rtl w:val="0"/>
        </w:rPr>
        <w:t xml:space="preserve"> (Het is wegvertaald in de NBV.) Jezus heeft zich laten terugvinden in Galilea waar Hij aan ambtsdragers instructies geeft voor hun bediening na Pinksteren.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Niets in eigen kracht, alles door de Geest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is nu de derde keer dat Jezus na Pasen voor zijn metgezellen</w:t>
      </w:r>
      <w:r w:rsidDel="00000000" w:rsidR="00000000" w:rsidRPr="00000000">
        <w:rPr>
          <w:rFonts w:ascii="Calibri" w:cs="Calibri" w:eastAsia="Calibri" w:hAnsi="Calibri"/>
          <w:b w:val="0"/>
          <w:sz w:val="22"/>
          <w:szCs w:val="22"/>
          <w:vertAlign w:val="superscript"/>
        </w:rPr>
        <w:footnoteReference w:customMarkFollows="0" w:id="23"/>
      </w:r>
      <w:r w:rsidDel="00000000" w:rsidR="00000000" w:rsidRPr="00000000">
        <w:rPr>
          <w:rFonts w:ascii="Calibri" w:cs="Calibri" w:eastAsia="Calibri" w:hAnsi="Calibri"/>
          <w:b w:val="0"/>
          <w:sz w:val="22"/>
          <w:szCs w:val="22"/>
          <w:rtl w:val="0"/>
        </w:rPr>
        <w:t xml:space="preserve"> opdaagt. Deze keer moet er echt nog bij. Het is niet altijd makkelijk om dienaar van het evangelie te zijn. Jezus heeft gewaarschuwd: “Een slaaf is niet meer dan zijn meester. Ze hebben Mij vervolgd, dus zullen ze ook jullie vervolgen.”</w:t>
      </w:r>
      <w:r w:rsidDel="00000000" w:rsidR="00000000" w:rsidRPr="00000000">
        <w:rPr>
          <w:rFonts w:ascii="Calibri" w:cs="Calibri" w:eastAsia="Calibri" w:hAnsi="Calibri"/>
          <w:b w:val="0"/>
          <w:sz w:val="22"/>
          <w:szCs w:val="22"/>
          <w:vertAlign w:val="superscript"/>
        </w:rPr>
        <w:footnoteReference w:customMarkFollows="0" w:id="24"/>
      </w:r>
      <w:r w:rsidDel="00000000" w:rsidR="00000000" w:rsidRPr="00000000">
        <w:rPr>
          <w:rFonts w:ascii="Calibri" w:cs="Calibri" w:eastAsia="Calibri" w:hAnsi="Calibri"/>
          <w:b w:val="0"/>
          <w:sz w:val="22"/>
          <w:szCs w:val="22"/>
          <w:rtl w:val="0"/>
        </w:rPr>
        <w:t xml:space="preserve"> Zijn volgelingen moeten Jezus’ getuigen zijn ‘tot aan de uiteinden van de aarde’.</w:t>
      </w:r>
      <w:r w:rsidDel="00000000" w:rsidR="00000000" w:rsidRPr="00000000">
        <w:rPr>
          <w:rFonts w:ascii="Calibri" w:cs="Calibri" w:eastAsia="Calibri" w:hAnsi="Calibri"/>
          <w:b w:val="0"/>
          <w:sz w:val="22"/>
          <w:szCs w:val="22"/>
          <w:vertAlign w:val="superscript"/>
        </w:rPr>
        <w:footnoteReference w:customMarkFollows="0" w:id="25"/>
      </w:r>
      <w:r w:rsidDel="00000000" w:rsidR="00000000" w:rsidRPr="00000000">
        <w:rPr>
          <w:rFonts w:ascii="Calibri" w:cs="Calibri" w:eastAsia="Calibri" w:hAnsi="Calibri"/>
          <w:b w:val="0"/>
          <w:sz w:val="22"/>
          <w:szCs w:val="22"/>
          <w:rtl w:val="0"/>
        </w:rPr>
        <w:t xml:space="preserve"> Wat zullen ze beginnen met z’n elven? Het antwoord hebben ze gekregen. Niets in eigen kracht. Alles met de Heilige Geest door wie Jezus zijn eigen werk zal voortzetten vanuit het hemels hoofdkwartier.</w:t>
      </w:r>
      <w:r w:rsidDel="00000000" w:rsidR="00000000" w:rsidRPr="00000000">
        <w:rPr>
          <w:rFonts w:ascii="Calibri" w:cs="Calibri" w:eastAsia="Calibri" w:hAnsi="Calibri"/>
          <w:b w:val="0"/>
          <w:sz w:val="22"/>
          <w:szCs w:val="22"/>
          <w:vertAlign w:val="superscript"/>
        </w:rPr>
        <w:footnoteReference w:customMarkFollows="0" w:id="26"/>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Ploegen, zaaien, vissen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Jezus is allang vertrokken. Wij kunnen Hem niet aanraken maar zien Hem bezig. Kijk om je heen: dat we hier zitten is het werk van Jezus. Is ouderling of diaken zijn de moeite waard? Jazeker, de Heer kan je huisbezoeken goed gebruiken. Tegelijk is Hij niet gehandicapt door onvolkomenheden en vacatures. Als hier kerken sluiten, groeit Christus’ kerk in China stormachtig en in Iran tegen de verdrukking in. Ploegen op rotsen, zaaien in zand is niet vruchteloos. Zie op mijn FB-pagina het getuigenis van Sezgin Can. Vissen in troebel water loont. Het resultaat van Pasen biedt garantie voor de toekomst.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Amen</w:t>
      </w:r>
      <w:r w:rsidDel="00000000" w:rsidR="00000000" w:rsidRPr="00000000">
        <w:rPr>
          <w:rtl w:val="0"/>
        </w:rPr>
      </w:r>
    </w:p>
    <w:sectPr>
      <w:headerReference r:id="rId6" w:type="default"/>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ahom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Matteüs 28,7 na 26,32.</w:t>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Marcus 1,19v.</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Johannes 12,6; 13,29.lu</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Lucas 22,3-6.</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Lucas 8,1-3.</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Johannes 20,15.</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Johannes 2,24.</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Of: zee van Galilea, Matteüs 15,29; Marcus 1,16; 7,31.</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Matteüs 28,18.</w:t>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Naar Psalm 127,1.</w:t>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Zie vers 18.</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In vers 8 staat ‘πλοιαριον’ in plaats van ‘πλοιον’ – Lucas 5,3.</w:t>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‘φανεροω’.</w:t>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Heidelbergse Catechismus Zondag 21.54.</w:t>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Naar Psalm 121,3.</w:t>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Opwekking 44, refrein. Naar Psalm 138,8.</w:t>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‘ανθρακια’.</w:t>
      </w:r>
    </w:p>
  </w:footnote>
  <w:footnote w:id="1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Handelingen 10,41.</w:t>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Johannes 6,1-15.</w:t>
      </w:r>
    </w:p>
  </w:footnote>
  <w:footnote w:id="1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Matteüs 25,21.</w:t>
      </w:r>
    </w:p>
  </w:footnote>
  <w:footnote w:id="2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Naar gezang 109:1.</w:t>
      </w:r>
    </w:p>
  </w:footnote>
  <w:footnote w:id="2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Lucas 24,43.</w:t>
      </w:r>
    </w:p>
  </w:footnote>
  <w:footnote w:id="2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Niet ‘πιαζω’ (vers 10) maar ‘ευρισκω’. Vergelijk 1,41; 6,25.</w:t>
      </w:r>
    </w:p>
  </w:footnote>
  <w:footnote w:id="2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tl w:val="0"/>
        </w:rPr>
      </w:r>
      <w:r w:rsidDel="00000000" w:rsidR="00000000" w:rsidRPr="00000000">
        <w:rPr>
          <w:rFonts w:ascii="Calibri" w:cs="Calibri" w:eastAsia="Calibri" w:hAnsi="Calibri"/>
          <w:b w:val="0"/>
          <w:sz w:val="12"/>
          <w:szCs w:val="12"/>
          <w:rtl w:val="0"/>
        </w:rPr>
        <w:t xml:space="preserve"> </w:t>
      </w:r>
      <w:r w:rsidDel="00000000" w:rsidR="00000000" w:rsidRPr="00000000">
        <w:rPr>
          <w:rFonts w:ascii="Calibri" w:cs="Calibri" w:eastAsia="Calibri" w:hAnsi="Calibri"/>
          <w:b w:val="0"/>
          <w:sz w:val="12"/>
          <w:szCs w:val="12"/>
          <w:rtl w:val="0"/>
        </w:rPr>
        <w:t xml:space="preserve">Naar</w:t>
      </w:r>
      <w:r w:rsidDel="00000000" w:rsidR="00000000" w:rsidRPr="00000000">
        <w:rPr>
          <w:rFonts w:ascii="Calibri" w:cs="Calibri" w:eastAsia="Calibri" w:hAnsi="Calibri"/>
          <w:b w:val="0"/>
          <w:sz w:val="12"/>
          <w:szCs w:val="12"/>
          <w:rtl w:val="0"/>
        </w:rPr>
        <w:t xml:space="preserve"> </w:t>
      </w:r>
      <w:r w:rsidDel="00000000" w:rsidR="00000000" w:rsidRPr="00000000">
        <w:rPr>
          <w:rFonts w:ascii="Calibri" w:cs="Calibri" w:eastAsia="Calibri" w:hAnsi="Calibri"/>
          <w:b w:val="0"/>
          <w:sz w:val="12"/>
          <w:szCs w:val="12"/>
          <w:rtl w:val="0"/>
        </w:rPr>
        <w:t xml:space="preserve">de</w:t>
      </w:r>
      <w:r w:rsidDel="00000000" w:rsidR="00000000" w:rsidRPr="00000000">
        <w:rPr>
          <w:rFonts w:ascii="Calibri" w:cs="Calibri" w:eastAsia="Calibri" w:hAnsi="Calibri"/>
          <w:b w:val="0"/>
          <w:sz w:val="12"/>
          <w:szCs w:val="12"/>
          <w:rtl w:val="0"/>
        </w:rPr>
        <w:t xml:space="preserve"> </w:t>
      </w:r>
      <w:r w:rsidDel="00000000" w:rsidR="00000000" w:rsidRPr="00000000">
        <w:rPr>
          <w:rFonts w:ascii="Calibri" w:cs="Calibri" w:eastAsia="Calibri" w:hAnsi="Calibri"/>
          <w:b w:val="0"/>
          <w:sz w:val="12"/>
          <w:szCs w:val="12"/>
          <w:rtl w:val="0"/>
        </w:rPr>
        <w:t xml:space="preserve">islamitische</w:t>
      </w:r>
      <w:r w:rsidDel="00000000" w:rsidR="00000000" w:rsidRPr="00000000">
        <w:rPr>
          <w:rFonts w:ascii="Calibri" w:cs="Calibri" w:eastAsia="Calibri" w:hAnsi="Calibri"/>
          <w:b w:val="0"/>
          <w:sz w:val="12"/>
          <w:szCs w:val="12"/>
          <w:rtl w:val="0"/>
        </w:rPr>
        <w:t xml:space="preserve"> ‘ </w:t>
      </w:r>
      <w:r w:rsidDel="00000000" w:rsidR="00000000" w:rsidRPr="00000000">
        <w:rPr>
          <w:rFonts w:ascii="Tahoma" w:cs="Tahoma" w:eastAsia="Tahoma" w:hAnsi="Tahoma"/>
          <w:b w:val="0"/>
          <w:sz w:val="12"/>
          <w:szCs w:val="12"/>
          <w:rtl w:val="1"/>
        </w:rPr>
        <w:t xml:space="preserve">صحابة</w:t>
      </w:r>
      <w:r w:rsidDel="00000000" w:rsidR="00000000" w:rsidRPr="00000000">
        <w:rPr>
          <w:rFonts w:ascii="Calibri" w:cs="Calibri" w:eastAsia="Calibri" w:hAnsi="Calibri"/>
          <w:b w:val="0"/>
          <w:sz w:val="12"/>
          <w:szCs w:val="12"/>
          <w:rtl w:val="0"/>
        </w:rPr>
        <w:t xml:space="preserve">’.</w:t>
      </w:r>
    </w:p>
  </w:footnote>
  <w:footnote w:id="2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Johannes 15,20.</w:t>
      </w:r>
    </w:p>
  </w:footnote>
  <w:footnote w:id="2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Handelingen 1,8.</w:t>
      </w:r>
    </w:p>
  </w:footnote>
  <w:footnote w:id="2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2"/>
          <w:szCs w:val="12"/>
          <w:rtl w:val="0"/>
        </w:rPr>
        <w:t xml:space="preserve"> Handelingen 1,8 na 1,1.2.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mc:AlternateContent>
        <mc:Choice Requires="wpg">
          <w:drawing>
            <wp:inline distB="0" distT="0" distL="114300" distR="114300">
              <wp:extent cx="508000" cy="2184400"/>
              <wp:effectExtent b="0" l="0" r="0" t="0"/>
              <wp:docPr id="1" name=""/>
              <a:graphic>
                <a:graphicData uri="http://schemas.microsoft.com/office/word/2010/wordprocessingShape">
                  <wps:wsp>
                    <wps:cNvSpPr/>
                    <wps:cNvPr id="1" name="Shape 1"/>
                    <wps:spPr>
                      <a:xfrm rot="-5400000">
                        <a:off x="4254435" y="3524729"/>
                        <a:ext cx="2183130" cy="5105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Cambria" w:cs="Cambria" w:eastAsia="Cambria" w:hAnsi="Cambria"/>
                              <w:b w:val="0"/>
                              <w:i w:val="0"/>
                              <w:smallCaps w:val="0"/>
                              <w:strike w:val="0"/>
                              <w:color w:val="000000"/>
                              <w:sz w:val="22"/>
                              <w:vertAlign w:val="baseline"/>
                            </w:rPr>
                            <w:t xml:space="preserve">Pagina</w:t>
                          </w:r>
                          <w:r w:rsidDel="00000000" w:rsidR="00000000" w:rsidRPr="00000000">
                            <w:rPr>
                              <w:rFonts w:ascii="Calibri" w:cs="Calibri" w:eastAsia="Calibri" w:hAnsi="Calibri"/>
                              <w:b w:val="0"/>
                              <w:i w:val="0"/>
                              <w:smallCaps w:val="0"/>
                              <w:strike w:val="0"/>
                              <w:color w:val="000000"/>
                              <w:sz w:val="22"/>
                              <w:vertAlign w:val="baseline"/>
                            </w:rPr>
                            <w:t xml:space="preserve">PAGE    \* MERGEFORMAT</w:t>
                          </w:r>
                          <w:r w:rsidDel="00000000" w:rsidR="00000000" w:rsidRPr="00000000">
                            <w:rPr>
                              <w:rFonts w:ascii="Cambria" w:cs="Cambria" w:eastAsia="Cambria" w:hAnsi="Cambria"/>
                              <w:b w:val="0"/>
                              <w:i w:val="0"/>
                              <w:smallCaps w:val="0"/>
                              <w:strike w:val="0"/>
                              <w:color w:val="000000"/>
                              <w:sz w:val="44"/>
                              <w:vertAlign w:val="baseline"/>
                            </w:rPr>
                            <w:t xml:space="preserve">2</w:t>
                          </w:r>
                        </w:p>
                      </w:txbxContent>
                    </wps:txbx>
                    <wps:bodyPr anchorCtr="0" anchor="ctr" bIns="45700" lIns="91425" rIns="91425" tIns="45700"/>
                  </wps:wsp>
                </a:graphicData>
              </a:graphic>
            </wp:inline>
          </w:drawing>
        </mc:Choice>
        <mc:Fallback>
          <w:drawing>
            <wp:inline distB="0" distT="0" distL="114300" distR="114300">
              <wp:extent cx="508000" cy="2184400"/>
              <wp:effectExtent b="0" l="0" r="0" t="0"/>
              <wp:docPr id="1" name="image01.png"/>
              <a:graphic>
                <a:graphicData uri="http://schemas.openxmlformats.org/drawingml/2006/picture">
                  <pic:pic>
                    <pic:nvPicPr>
                      <pic:cNvPr id="0" name="image01.png"/>
                      <pic:cNvPicPr preferRelativeResize="0"/>
                    </pic:nvPicPr>
                    <pic:blipFill>
                      <a:blip r:embed="rId1"/>
                      <a:srcRect/>
                      <a:stretch>
                        <a:fillRect/>
                      </a:stretch>
                    </pic:blipFill>
                    <pic:spPr>
                      <a:xfrm>
                        <a:off x="0" y="0"/>
                        <a:ext cx="508000" cy="21844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numbering" Target="numbering.xml"/><Relationship Id="rId3" Type="http://schemas.openxmlformats.org/officeDocument/2006/relationships/footnotes" Target="footnotes.xml"/><Relationship Id="rId6" Type="http://schemas.openxmlformats.org/officeDocument/2006/relationships/header" Target="header1.xml"/><Relationship Id="rId5"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