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notes+xml" PartName="/word/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E7F9FF"/>
  <w:body>
    <w:p w:rsidR="00000000" w:rsidDel="00000000" w:rsidP="00000000" w:rsidRDefault="00000000" w:rsidRPr="00000000">
      <w:pPr>
        <w:spacing w:after="0" w:before="0" w:line="240" w:lineRule="auto"/>
        <w:contextualSpacing w:val="0"/>
        <w:jc w:val="center"/>
      </w:pPr>
      <w:r w:rsidDel="00000000" w:rsidR="00000000" w:rsidRPr="00000000">
        <w:rPr>
          <w:rFonts w:ascii="Arial" w:cs="Arial" w:eastAsia="Arial" w:hAnsi="Arial"/>
          <w:b w:val="0"/>
          <w:i w:val="1"/>
          <w:color w:val="252525"/>
          <w:sz w:val="47"/>
          <w:szCs w:val="47"/>
          <w:highlight w:val="white"/>
          <w:rtl w:val="0"/>
        </w:rPr>
        <w:t xml:space="preserve">Ik ga slapen, ik ben moe,</w:t>
      </w:r>
      <w:r w:rsidDel="00000000" w:rsidR="00000000" w:rsidRPr="00000000">
        <w:rPr>
          <w:rFonts w:ascii="Arial" w:cs="Arial" w:eastAsia="Arial" w:hAnsi="Arial"/>
          <w:b w:val="0"/>
          <w:i w:val="1"/>
          <w:color w:val="252525"/>
          <w:sz w:val="47"/>
          <w:szCs w:val="47"/>
          <w:rtl w:val="0"/>
        </w:rPr>
        <w:br w:type="textWrapping"/>
      </w:r>
      <w:r w:rsidDel="00000000" w:rsidR="00000000" w:rsidRPr="00000000">
        <w:rPr>
          <w:rFonts w:ascii="Arial" w:cs="Arial" w:eastAsia="Arial" w:hAnsi="Arial"/>
          <w:b w:val="0"/>
          <w:i w:val="1"/>
          <w:color w:val="252525"/>
          <w:sz w:val="47"/>
          <w:szCs w:val="47"/>
          <w:highlight w:val="white"/>
          <w:rtl w:val="0"/>
        </w:rPr>
        <w:t xml:space="preserve">'k sluit mijn beide oogjes toe</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6"/>
          <w:szCs w:val="26"/>
          <w:rtl w:val="0"/>
        </w:rPr>
        <w:t xml:space="preserve">preek over </w:t>
      </w:r>
      <w:r w:rsidDel="00000000" w:rsidR="00000000" w:rsidRPr="00000000">
        <w:rPr>
          <w:rFonts w:ascii="Calibri" w:cs="Calibri" w:eastAsia="Calibri" w:hAnsi="Calibri"/>
          <w:b w:val="0"/>
          <w:sz w:val="30"/>
          <w:szCs w:val="30"/>
          <w:u w:val="single"/>
          <w:rtl w:val="0"/>
        </w:rPr>
        <w:t xml:space="preserve">Lucas 23,46</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6"/>
          <w:szCs w:val="26"/>
          <w:rtl w:val="0"/>
        </w:rPr>
        <w:t xml:space="preserve">voor </w:t>
      </w:r>
      <w:r w:rsidDel="00000000" w:rsidR="00000000" w:rsidRPr="00000000">
        <w:rPr>
          <w:rFonts w:ascii="Calibri" w:cs="Calibri" w:eastAsia="Calibri" w:hAnsi="Calibri"/>
          <w:b w:val="1"/>
          <w:sz w:val="26"/>
          <w:szCs w:val="26"/>
          <w:rtl w:val="0"/>
        </w:rPr>
        <w:t xml:space="preserve">Goede Vrijdag</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Bijbellezing: </w:t>
      </w:r>
      <w:r w:rsidDel="00000000" w:rsidR="00000000" w:rsidRPr="00000000">
        <w:rPr>
          <w:sz w:val="24"/>
          <w:szCs w:val="24"/>
          <w:highlight w:val="white"/>
          <w:rtl w:val="0"/>
        </w:rPr>
        <w:t xml:space="preserve">Psalm 31; Lucas 23,44-54</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6"/>
          <w:szCs w:val="26"/>
          <w:rtl w:val="0"/>
        </w:rPr>
        <w:t xml:space="preserve">Bedum, 3 april 2015</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right"/>
      </w:pPr>
      <w:r w:rsidDel="00000000" w:rsidR="00000000" w:rsidRPr="00000000">
        <w:rPr>
          <w:rFonts w:ascii="Calibri" w:cs="Calibri" w:eastAsia="Calibri" w:hAnsi="Calibri"/>
          <w:b w:val="0"/>
          <w:sz w:val="26"/>
          <w:szCs w:val="26"/>
          <w:rtl w:val="0"/>
        </w:rPr>
        <w:t xml:space="preserve">Ds. Marten de Vries</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Gemeente van Jezus Christus, mijn broeders en mijn zusters,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Onverbeterlijk, die man!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Jezus heeft de mensen onderaan het kruis voortdurend hogelijkst verbaasd. Meer dan één uitspraak zullen ze ook met kromme tenen hebben aangehoord. Onverbeterlijk, die man! Hoezo hángt Hij er ook al weer? Hij verbeeldde zich Gods Zoon te zijn!</w:t>
      </w:r>
      <w:r w:rsidDel="00000000" w:rsidR="00000000" w:rsidRPr="00000000">
        <w:rPr>
          <w:rFonts w:ascii="Calibri" w:cs="Calibri" w:eastAsia="Calibri" w:hAnsi="Calibri"/>
          <w:b w:val="0"/>
          <w:sz w:val="22"/>
          <w:szCs w:val="22"/>
          <w:vertAlign w:val="superscript"/>
        </w:rPr>
        <w:footnoteReference w:customMarkFollows="0" w:id="0"/>
      </w:r>
      <w:r w:rsidDel="00000000" w:rsidR="00000000" w:rsidRPr="00000000">
        <w:rPr>
          <w:rFonts w:ascii="Calibri" w:cs="Calibri" w:eastAsia="Calibri" w:hAnsi="Calibri"/>
          <w:b w:val="0"/>
          <w:sz w:val="22"/>
          <w:szCs w:val="22"/>
          <w:rtl w:val="0"/>
        </w:rPr>
        <w:t xml:space="preserve"> En wat is het eerste woord dat Hij zegt nadat het kruis rechtop is gezet? ‘Váder’: “Vader, vergeef hun, want ze weten niet wat ze doen.”</w:t>
      </w:r>
      <w:r w:rsidDel="00000000" w:rsidR="00000000" w:rsidRPr="00000000">
        <w:rPr>
          <w:rFonts w:ascii="Calibri" w:cs="Calibri" w:eastAsia="Calibri" w:hAnsi="Calibri"/>
          <w:b w:val="0"/>
          <w:sz w:val="22"/>
          <w:szCs w:val="22"/>
          <w:vertAlign w:val="superscript"/>
        </w:rPr>
        <w:footnoteReference w:customMarkFollows="0" w:id="1"/>
      </w:r>
      <w:r w:rsidDel="00000000" w:rsidR="00000000" w:rsidRPr="00000000">
        <w:rPr>
          <w:rFonts w:ascii="Calibri" w:cs="Calibri" w:eastAsia="Calibri" w:hAnsi="Calibri"/>
          <w:b w:val="0"/>
          <w:sz w:val="22"/>
          <w:szCs w:val="22"/>
          <w:rtl w:val="0"/>
        </w:rPr>
        <w:t xml:space="preserve"> Zijn laatste woord begint nóg eens met ‘Vader’: “Vader, in uw handen leg Ik mijn geest.” En dan die beuzelarij over het paradijs. Dat Hij erover begint aan dat vervloekt stuk hout. Erger nog: wat dénkt Hij wel wie Hij is? Meent Hij te kunnen beschikken over de sleutel van de hemeldeur? En dan ook nog wel voor zo’n schurk.</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Een simpel kindergebedje</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Wonderlijk was het eerste ‘kruiswoord’ ook vérder: wie bidt nu om vergeving voor zijn kwelgeesten? Niet minder eigenaardig zijn Jezus’ laatste woorden. Hij zegt – opnieuw – een psalmvers op. Na het begin van Psalm 22: “Mijn God, mijn God, waarom hebt U Mij verlaten?” klinkt tenslotte een vers uit Psalm 31: “In uw hand leg Ik mijn leven.” Het zijn de woorden van het avondgebedje dat de Joodse leiders straks thuis met hun kinderen bidden: “Ik ga slapen, ik ben moe, ‘k sluit mijn beide oogjes toe.” De allerlaatste woorden die over de lippen van Jezus komen zijn een simpel kindergebedje.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Het sneed door haar ziel</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Ook moeder Maria moet het hebben gehoord. “Zelf zult u als door een zwaard doorstoken worden,” heeft de oude Simeon jaren terug tegen haar gezegd.</w:t>
      </w:r>
      <w:r w:rsidDel="00000000" w:rsidR="00000000" w:rsidRPr="00000000">
        <w:rPr>
          <w:rFonts w:ascii="Calibri" w:cs="Calibri" w:eastAsia="Calibri" w:hAnsi="Calibri"/>
          <w:b w:val="0"/>
          <w:sz w:val="22"/>
          <w:szCs w:val="22"/>
          <w:vertAlign w:val="superscript"/>
        </w:rPr>
        <w:footnoteReference w:customMarkFollows="0" w:id="2"/>
      </w:r>
      <w:r w:rsidDel="00000000" w:rsidR="00000000" w:rsidRPr="00000000">
        <w:rPr>
          <w:rFonts w:ascii="Calibri" w:cs="Calibri" w:eastAsia="Calibri" w:hAnsi="Calibri"/>
          <w:b w:val="0"/>
          <w:sz w:val="22"/>
          <w:szCs w:val="22"/>
          <w:rtl w:val="0"/>
        </w:rPr>
        <w:t xml:space="preserve"> Ze heeft het gevoeld. Het sneed door haar ziel toen haar lieve jongen, die ze negen maanden gedragen had, die ze met zoveel liefde de borst had gegeven, aan roestige spijkers uit elkaar werd gereten. Hij was zo lief om zelfs daar aan het kruis nog om haar te denken: “Dat is uw zoon”; en tegen Johannes: “Dat is je moeder.”</w:t>
      </w:r>
      <w:r w:rsidDel="00000000" w:rsidR="00000000" w:rsidRPr="00000000">
        <w:rPr>
          <w:rFonts w:ascii="Calibri" w:cs="Calibri" w:eastAsia="Calibri" w:hAnsi="Calibri"/>
          <w:b w:val="0"/>
          <w:sz w:val="22"/>
          <w:szCs w:val="22"/>
          <w:vertAlign w:val="superscript"/>
        </w:rPr>
        <w:footnoteReference w:customMarkFollows="0" w:id="3"/>
      </w:r>
      <w:r w:rsidDel="00000000" w:rsidR="00000000" w:rsidRPr="00000000">
        <w:rPr>
          <w:rFonts w:ascii="Calibri" w:cs="Calibri" w:eastAsia="Calibri" w:hAnsi="Calibri"/>
          <w:b w:val="0"/>
          <w:sz w:val="22"/>
          <w:szCs w:val="22"/>
          <w:rtl w:val="0"/>
        </w:rPr>
        <w:t xml:space="preserve"> En nu, vlak voor Hij z’n laatste adem uitblaast, bidt Hij nog eens wat ze vroeger honderden keren met de kleine Jezus gebeden heeft: “Heere houd ook deze nacht over Mij getrouw de wacht.” Dan sluit Hij zijn ogen.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Wat deed het haar goed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“Gij hebt, o HERE, door uw grote macht, Hem uit mijn moederschoot eens voortgebracht.</w:t>
      </w:r>
      <w:r w:rsidDel="00000000" w:rsidR="00000000" w:rsidRPr="00000000">
        <w:rPr>
          <w:rFonts w:ascii="Calibri" w:cs="Calibri" w:eastAsia="Calibri" w:hAnsi="Calibri"/>
          <w:b w:val="0"/>
          <w:sz w:val="22"/>
          <w:szCs w:val="22"/>
          <w:vertAlign w:val="superscript"/>
        </w:rPr>
        <w:footnoteReference w:customMarkFollows="0" w:id="4"/>
      </w:r>
      <w:r w:rsidDel="00000000" w:rsidR="00000000" w:rsidRPr="00000000">
        <w:rPr>
          <w:rFonts w:ascii="Calibri" w:cs="Calibri" w:eastAsia="Calibri" w:hAnsi="Calibri"/>
          <w:b w:val="0"/>
          <w:sz w:val="22"/>
          <w:szCs w:val="22"/>
          <w:rtl w:val="0"/>
        </w:rPr>
        <w:t xml:space="preserve"> Maria heeft, na het ‘Eli, Eli,</w:t>
      </w:r>
      <w:r w:rsidDel="00000000" w:rsidR="00000000" w:rsidRPr="00000000">
        <w:rPr>
          <w:rFonts w:ascii="Calibri" w:cs="Calibri" w:eastAsia="Calibri" w:hAnsi="Calibri"/>
          <w:b w:val="0"/>
          <w:sz w:val="22"/>
          <w:szCs w:val="22"/>
          <w:vertAlign w:val="superscript"/>
        </w:rPr>
        <w:footnoteReference w:customMarkFollows="0" w:id="5"/>
      </w:r>
      <w:r w:rsidDel="00000000" w:rsidR="00000000" w:rsidRPr="00000000">
        <w:rPr>
          <w:rFonts w:ascii="Calibri" w:cs="Calibri" w:eastAsia="Calibri" w:hAnsi="Calibri"/>
          <w:b w:val="0"/>
          <w:sz w:val="22"/>
          <w:szCs w:val="22"/>
          <w:rtl w:val="0"/>
        </w:rPr>
        <w:t xml:space="preserve"> Psalm 22 in zichzelf wellicht nog even doorgezongen. In de tempel had ze haar heilige baby God ‘toegewijd’.</w:t>
      </w:r>
      <w:r w:rsidDel="00000000" w:rsidR="00000000" w:rsidRPr="00000000">
        <w:rPr>
          <w:rFonts w:ascii="Calibri" w:cs="Calibri" w:eastAsia="Calibri" w:hAnsi="Calibri"/>
          <w:b w:val="0"/>
          <w:sz w:val="22"/>
          <w:szCs w:val="22"/>
          <w:vertAlign w:val="superscript"/>
        </w:rPr>
        <w:footnoteReference w:customMarkFollows="0" w:id="6"/>
      </w:r>
      <w:r w:rsidDel="00000000" w:rsidR="00000000" w:rsidRPr="00000000">
        <w:rPr>
          <w:rFonts w:ascii="Calibri" w:cs="Calibri" w:eastAsia="Calibri" w:hAnsi="Calibri"/>
          <w:b w:val="0"/>
          <w:sz w:val="22"/>
          <w:szCs w:val="22"/>
          <w:rtl w:val="0"/>
        </w:rPr>
        <w:t xml:space="preserve"> Wat moeten Jezus’ laatste woorden haar, ondanks alles, goed hebben gedaan. ’t Is de mooiste zegen voor ouders op de opvoeding van kinderen wanneer die ‘eens, zeker van Gods beloften, dit leven zullen verlaten’.</w:t>
      </w:r>
      <w:r w:rsidDel="00000000" w:rsidR="00000000" w:rsidRPr="00000000">
        <w:rPr>
          <w:rFonts w:ascii="Calibri" w:cs="Calibri" w:eastAsia="Calibri" w:hAnsi="Calibri"/>
          <w:b w:val="0"/>
          <w:sz w:val="22"/>
          <w:szCs w:val="22"/>
          <w:vertAlign w:val="superscript"/>
        </w:rPr>
        <w:footnoteReference w:customMarkFollows="0" w:id="7"/>
      </w:r>
      <w:r w:rsidDel="00000000" w:rsidR="00000000" w:rsidRPr="00000000">
        <w:rPr>
          <w:rFonts w:ascii="Calibri" w:cs="Calibri" w:eastAsia="Calibri" w:hAnsi="Calibri"/>
          <w:b w:val="0"/>
          <w:sz w:val="22"/>
          <w:szCs w:val="22"/>
          <w:rtl w:val="0"/>
        </w:rPr>
        <w:t xml:space="preserve"> Als ze op hun sterfdag nóg bidden: “Doe mij dankbaar en gezond, opstaan in de morgenstond. Als 'k mijn oogjes open doe, lacht Uw zon mij vriend'lijk toe”.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Gebed met stemverheffing</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Jezus roept ‘met luide stem’. Opmerkelijk voor een kruiseling die uiteindelijk door uitputting doodgaat. De Heiland glijdt niet weg, verdoofd door pijnstillers. Hij beëindigt zijn lijden bij volle bewustzijn. Hij richt zich ditkeer niet tot ménsen: de bekeerde boef langszij zij of Maria en Johannes. Net als in het begin spreekt Hij Váder aan. ‘t Is geen stil gebed zoals eerder op een berg.</w:t>
      </w:r>
      <w:r w:rsidDel="00000000" w:rsidR="00000000" w:rsidRPr="00000000">
        <w:rPr>
          <w:rFonts w:ascii="Calibri" w:cs="Calibri" w:eastAsia="Calibri" w:hAnsi="Calibri"/>
          <w:b w:val="0"/>
          <w:sz w:val="22"/>
          <w:szCs w:val="22"/>
          <w:vertAlign w:val="superscript"/>
        </w:rPr>
        <w:footnoteReference w:customMarkFollows="0" w:id="8"/>
      </w:r>
      <w:r w:rsidDel="00000000" w:rsidR="00000000" w:rsidRPr="00000000">
        <w:rPr>
          <w:rFonts w:ascii="Calibri" w:cs="Calibri" w:eastAsia="Calibri" w:hAnsi="Calibri"/>
          <w:b w:val="0"/>
          <w:sz w:val="22"/>
          <w:szCs w:val="22"/>
          <w:rtl w:val="0"/>
        </w:rPr>
        <w:t xml:space="preserve"> Op heuvel Golgota spreekt Hij, net als zijn middelste kruiswoord,</w:t>
      </w:r>
      <w:r w:rsidDel="00000000" w:rsidR="00000000" w:rsidRPr="00000000">
        <w:rPr>
          <w:rFonts w:ascii="Calibri" w:cs="Calibri" w:eastAsia="Calibri" w:hAnsi="Calibri"/>
          <w:b w:val="0"/>
          <w:sz w:val="22"/>
          <w:szCs w:val="22"/>
          <w:vertAlign w:val="superscript"/>
        </w:rPr>
        <w:footnoteReference w:customMarkFollows="0" w:id="9"/>
      </w:r>
      <w:r w:rsidDel="00000000" w:rsidR="00000000" w:rsidRPr="00000000">
        <w:rPr>
          <w:rFonts w:ascii="Calibri" w:cs="Calibri" w:eastAsia="Calibri" w:hAnsi="Calibri"/>
          <w:b w:val="0"/>
          <w:sz w:val="22"/>
          <w:szCs w:val="22"/>
          <w:rtl w:val="0"/>
        </w:rPr>
        <w:t xml:space="preserve"> zijn bede met stemverheffing uit. Iedereen moet het horen: ‘Ik ben geen gewone crimineel. Ook geen godslasteraar.’ Hij is wat de centurio concludeert: “Werkelijk, een rechtvaardige.”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‘In uw hand ligt heel mijn levenslot’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Aan het kruis komt meer dan één psalm uit. Psalm 69: “Ze mengden gif door mijn eten en lesten mijn dorst met azijn”.</w:t>
      </w:r>
      <w:r w:rsidDel="00000000" w:rsidR="00000000" w:rsidRPr="00000000">
        <w:rPr>
          <w:rFonts w:ascii="Calibri" w:cs="Calibri" w:eastAsia="Calibri" w:hAnsi="Calibri"/>
          <w:b w:val="0"/>
          <w:sz w:val="22"/>
          <w:szCs w:val="22"/>
          <w:vertAlign w:val="superscript"/>
        </w:rPr>
        <w:footnoteReference w:customMarkFollows="0" w:id="10"/>
      </w:r>
      <w:r w:rsidDel="00000000" w:rsidR="00000000" w:rsidRPr="00000000">
        <w:rPr>
          <w:rFonts w:ascii="Calibri" w:cs="Calibri" w:eastAsia="Calibri" w:hAnsi="Calibri"/>
          <w:b w:val="0"/>
          <w:sz w:val="22"/>
          <w:szCs w:val="22"/>
          <w:rtl w:val="0"/>
        </w:rPr>
        <w:t xml:space="preserve"> Psalm 22: de spot, de dorst, handen en voeten doorboord, ondergoed verdobbeld</w:t>
      </w:r>
      <w:r w:rsidDel="00000000" w:rsidR="00000000" w:rsidRPr="00000000">
        <w:rPr>
          <w:rFonts w:ascii="Calibri" w:cs="Calibri" w:eastAsia="Calibri" w:hAnsi="Calibri"/>
          <w:b w:val="0"/>
          <w:sz w:val="22"/>
          <w:szCs w:val="22"/>
          <w:vertAlign w:val="superscript"/>
        </w:rPr>
        <w:footnoteReference w:customMarkFollows="0" w:id="11"/>
      </w:r>
      <w:r w:rsidDel="00000000" w:rsidR="00000000" w:rsidRPr="00000000">
        <w:rPr>
          <w:rFonts w:ascii="Calibri" w:cs="Calibri" w:eastAsia="Calibri" w:hAnsi="Calibri"/>
          <w:b w:val="0"/>
          <w:sz w:val="22"/>
          <w:szCs w:val="22"/>
          <w:rtl w:val="0"/>
        </w:rPr>
        <w:t xml:space="preserve">; het smartelijk begin, niet te vergeten! Maar ook Psalm 31. Zoals zovaak klaagt David zijn nood aan God. Z’n ogen zijn gezwollen van het huilen. Z’n buren maken hem belachelijk. Ze willen hem uit de weg ruimen. In zijn angst had hij gezegd: “Ik ben verbannen uit uw ogen.” ‘Lama sabachtani?’ Maar dan spreekt deze ‘gezalfde van de HEER’,</w:t>
      </w:r>
      <w:r w:rsidDel="00000000" w:rsidR="00000000" w:rsidRPr="00000000">
        <w:rPr>
          <w:rFonts w:ascii="Calibri" w:cs="Calibri" w:eastAsia="Calibri" w:hAnsi="Calibri"/>
          <w:b w:val="0"/>
          <w:sz w:val="22"/>
          <w:szCs w:val="22"/>
          <w:vertAlign w:val="superscript"/>
        </w:rPr>
        <w:footnoteReference w:customMarkFollows="0" w:id="12"/>
      </w:r>
      <w:r w:rsidDel="00000000" w:rsidR="00000000" w:rsidRPr="00000000">
        <w:rPr>
          <w:rFonts w:ascii="Calibri" w:cs="Calibri" w:eastAsia="Calibri" w:hAnsi="Calibri"/>
          <w:b w:val="0"/>
          <w:sz w:val="22"/>
          <w:szCs w:val="22"/>
          <w:rtl w:val="0"/>
        </w:rPr>
        <w:t xml:space="preserve"> deze schaduwmessias, zijn Godsvertrouwen uit. “In uw hand liggen mijn lot en mijn leven, bevrijd mij uit de greep van mijn vijanden en vervolgers.” Niet meer: “Waarom verlaat Gij Mij?”</w:t>
      </w:r>
      <w:r w:rsidDel="00000000" w:rsidR="00000000" w:rsidRPr="00000000">
        <w:rPr>
          <w:rFonts w:ascii="Calibri" w:cs="Calibri" w:eastAsia="Calibri" w:hAnsi="Calibri"/>
          <w:b w:val="0"/>
          <w:sz w:val="22"/>
          <w:szCs w:val="22"/>
          <w:vertAlign w:val="superscript"/>
        </w:rPr>
        <w:footnoteReference w:customMarkFollows="0" w:id="13"/>
      </w:r>
      <w:r w:rsidDel="00000000" w:rsidR="00000000" w:rsidRPr="00000000">
        <w:rPr>
          <w:rFonts w:ascii="Calibri" w:cs="Calibri" w:eastAsia="Calibri" w:hAnsi="Calibri"/>
          <w:b w:val="0"/>
          <w:sz w:val="22"/>
          <w:szCs w:val="22"/>
          <w:rtl w:val="0"/>
        </w:rPr>
        <w:t xml:space="preserve"> Maar: “Mijn geest beveel ik in uw handen.”</w:t>
      </w:r>
      <w:r w:rsidDel="00000000" w:rsidR="00000000" w:rsidRPr="00000000">
        <w:rPr>
          <w:rFonts w:ascii="Calibri" w:cs="Calibri" w:eastAsia="Calibri" w:hAnsi="Calibri"/>
          <w:b w:val="0"/>
          <w:sz w:val="22"/>
          <w:szCs w:val="22"/>
          <w:vertAlign w:val="superscript"/>
        </w:rPr>
        <w:footnoteReference w:customMarkFollows="0" w:id="14"/>
      </w:r>
      <w:r w:rsidDel="00000000" w:rsidR="00000000" w:rsidRPr="00000000">
        <w:rPr>
          <w:rFonts w:ascii="Calibri" w:cs="Calibri" w:eastAsia="Calibri" w:hAnsi="Calibri"/>
          <w:b w:val="0"/>
          <w:sz w:val="22"/>
          <w:szCs w:val="22"/>
          <w:rtl w:val="0"/>
        </w:rPr>
        <w:t xml:space="preserve"> “'k Stel mijn vertrouwen op Ú, Heer, mijn God. Want in uw hand ligt heel mijn levenslot.”</w:t>
      </w:r>
      <w:r w:rsidDel="00000000" w:rsidR="00000000" w:rsidRPr="00000000">
        <w:rPr>
          <w:rFonts w:ascii="Calibri" w:cs="Calibri" w:eastAsia="Calibri" w:hAnsi="Calibri"/>
          <w:b w:val="0"/>
          <w:sz w:val="22"/>
          <w:szCs w:val="22"/>
          <w:vertAlign w:val="superscript"/>
        </w:rPr>
        <w:footnoteReference w:customMarkFollows="0" w:id="15"/>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In verzekerde bewaring</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Jezus begon en eindigde met ‘Vader’. Daartussen sprak Hij van ‘Eli’. Hij is z’n Vader kwijt geweest. Drie duistere uren lang was Hij niet maar aan zóndaars</w:t>
      </w:r>
      <w:r w:rsidDel="00000000" w:rsidR="00000000" w:rsidRPr="00000000">
        <w:rPr>
          <w:rFonts w:ascii="Calibri" w:cs="Calibri" w:eastAsia="Calibri" w:hAnsi="Calibri"/>
          <w:b w:val="0"/>
          <w:sz w:val="22"/>
          <w:szCs w:val="22"/>
          <w:vertAlign w:val="superscript"/>
        </w:rPr>
        <w:footnoteReference w:customMarkFollows="0" w:id="16"/>
      </w:r>
      <w:r w:rsidDel="00000000" w:rsidR="00000000" w:rsidRPr="00000000">
        <w:rPr>
          <w:rFonts w:ascii="Calibri" w:cs="Calibri" w:eastAsia="Calibri" w:hAnsi="Calibri"/>
          <w:b w:val="0"/>
          <w:sz w:val="22"/>
          <w:szCs w:val="22"/>
          <w:rtl w:val="0"/>
        </w:rPr>
        <w:t xml:space="preserve"> maar aan Sátan overgeleverd. ‘De verloren Vader’ is teruggevonden.</w:t>
      </w:r>
      <w:r w:rsidDel="00000000" w:rsidR="00000000" w:rsidRPr="00000000">
        <w:rPr>
          <w:rFonts w:ascii="Calibri" w:cs="Calibri" w:eastAsia="Calibri" w:hAnsi="Calibri"/>
          <w:b w:val="0"/>
          <w:sz w:val="22"/>
          <w:szCs w:val="22"/>
          <w:vertAlign w:val="superscript"/>
        </w:rPr>
        <w:footnoteReference w:customMarkFollows="0" w:id="17"/>
      </w:r>
      <w:r w:rsidDel="00000000" w:rsidR="00000000" w:rsidRPr="00000000">
        <w:rPr>
          <w:rFonts w:ascii="Calibri" w:cs="Calibri" w:eastAsia="Calibri" w:hAnsi="Calibri"/>
          <w:b w:val="0"/>
          <w:sz w:val="22"/>
          <w:szCs w:val="22"/>
          <w:rtl w:val="0"/>
        </w:rPr>
        <w:t xml:space="preserve"> Voordat Hij aan de hél wordt prijsgegeven, belooft Hij z’n naaste de hémel. In de kracht van z’n leven gebroken, bidt Hij als afhankelijk kind dat vertrouwt op z’n vader: “In uw handen leg Ik mijn geest.” Nu zijn geest zijn lichaam verlaat, geeft Hij z’n leven aan Vader. In verzekerde bewaring. Hij gééft het op vríjdag om het op zóndag terúg te nemen.</w:t>
      </w:r>
      <w:r w:rsidDel="00000000" w:rsidR="00000000" w:rsidRPr="00000000">
        <w:rPr>
          <w:rFonts w:ascii="Calibri" w:cs="Calibri" w:eastAsia="Calibri" w:hAnsi="Calibri"/>
          <w:b w:val="0"/>
          <w:sz w:val="22"/>
          <w:szCs w:val="22"/>
          <w:vertAlign w:val="superscript"/>
        </w:rPr>
        <w:footnoteReference w:customMarkFollows="0" w:id="18"/>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“Wanneer jullie bidden, zeg dan: Vader….”</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“Toen Hij dat gezegd had, gaf Hij de geest.”</w:t>
      </w:r>
      <w:r w:rsidDel="00000000" w:rsidR="00000000" w:rsidRPr="00000000">
        <w:rPr>
          <w:rFonts w:ascii="Calibri" w:cs="Calibri" w:eastAsia="Calibri" w:hAnsi="Calibri"/>
          <w:b w:val="0"/>
          <w:sz w:val="22"/>
          <w:szCs w:val="22"/>
          <w:vertAlign w:val="superscript"/>
        </w:rPr>
        <w:footnoteReference w:customMarkFollows="0" w:id="19"/>
      </w:r>
      <w:r w:rsidDel="00000000" w:rsidR="00000000" w:rsidRPr="00000000">
        <w:rPr>
          <w:rFonts w:ascii="Calibri" w:cs="Calibri" w:eastAsia="Calibri" w:hAnsi="Calibri"/>
          <w:b w:val="0"/>
          <w:sz w:val="22"/>
          <w:szCs w:val="22"/>
          <w:rtl w:val="0"/>
        </w:rPr>
        <w:t xml:space="preserve"> “Bij zijn sterven gaf Hij in de handen van zijn Vader een echt ménselijke geest,” beleden we.</w:t>
      </w:r>
      <w:r w:rsidDel="00000000" w:rsidR="00000000" w:rsidRPr="00000000">
        <w:rPr>
          <w:rFonts w:ascii="Calibri" w:cs="Calibri" w:eastAsia="Calibri" w:hAnsi="Calibri"/>
          <w:b w:val="0"/>
          <w:sz w:val="22"/>
          <w:szCs w:val="22"/>
          <w:vertAlign w:val="superscript"/>
        </w:rPr>
        <w:footnoteReference w:customMarkFollows="0" w:id="20"/>
      </w:r>
      <w:r w:rsidDel="00000000" w:rsidR="00000000" w:rsidRPr="00000000">
        <w:rPr>
          <w:rFonts w:ascii="Calibri" w:cs="Calibri" w:eastAsia="Calibri" w:hAnsi="Calibri"/>
          <w:b w:val="0"/>
          <w:sz w:val="22"/>
          <w:szCs w:val="22"/>
          <w:rtl w:val="0"/>
        </w:rPr>
        <w:t xml:space="preserve"> Hij deed het voor ons. Jezus is klaar met z’n werk: “Het is volbracht,” heeft Hij gezegd.</w:t>
      </w:r>
      <w:r w:rsidDel="00000000" w:rsidR="00000000" w:rsidRPr="00000000">
        <w:rPr>
          <w:rFonts w:ascii="Calibri" w:cs="Calibri" w:eastAsia="Calibri" w:hAnsi="Calibri"/>
          <w:b w:val="0"/>
          <w:sz w:val="22"/>
          <w:szCs w:val="22"/>
          <w:vertAlign w:val="superscript"/>
        </w:rPr>
        <w:footnoteReference w:customMarkFollows="0" w:id="21"/>
      </w:r>
      <w:r w:rsidDel="00000000" w:rsidR="00000000" w:rsidRPr="00000000">
        <w:rPr>
          <w:rFonts w:ascii="Calibri" w:cs="Calibri" w:eastAsia="Calibri" w:hAnsi="Calibri"/>
          <w:b w:val="0"/>
          <w:sz w:val="22"/>
          <w:szCs w:val="22"/>
          <w:rtl w:val="0"/>
        </w:rPr>
        <w:t xml:space="preserve"> Zijn lichaam wordt eervol begraven. Door Jozef van Arimatea die ‘de komst van Gods koninkrijk verwacht’. Deze man verzorgt Jezus’ lijk liefdevol. Legt het in afwachting van de opstanding in een ongebruikt rotsgraf. Wij horen nog steeds Jezus’ ongebroken stem die ons vanaf het kruishout toeroept: “Wanneer jullie bidden, zeg dan”</w:t>
      </w:r>
      <w:r w:rsidDel="00000000" w:rsidR="00000000" w:rsidRPr="00000000">
        <w:rPr>
          <w:rFonts w:ascii="Calibri" w:cs="Calibri" w:eastAsia="Calibri" w:hAnsi="Calibri"/>
          <w:b w:val="0"/>
          <w:sz w:val="22"/>
          <w:szCs w:val="22"/>
          <w:vertAlign w:val="superscript"/>
        </w:rPr>
        <w:footnoteReference w:customMarkFollows="0" w:id="22"/>
      </w:r>
      <w:r w:rsidDel="00000000" w:rsidR="00000000" w:rsidRPr="00000000">
        <w:rPr>
          <w:rFonts w:ascii="Calibri" w:cs="Calibri" w:eastAsia="Calibri" w:hAnsi="Calibri"/>
          <w:b w:val="0"/>
          <w:sz w:val="22"/>
          <w:szCs w:val="22"/>
          <w:rtl w:val="0"/>
        </w:rPr>
        <w:t xml:space="preserve">: “Onze Vader, in uw handen beveel Ik mijn geest.” ‘Ík deed het, júllie mogen het doen. Elke avond voor je slapen gaat. Als je klein bent, als je groot bent. Zelf kinderen hebt, kleinkinderen. Voor je inslaapt om dit leven te verlaten. Geloof Me: “Jij zult weer, gezond en fris, opstaan als het morgen is.”</w:t>
      </w:r>
      <w:r w:rsidDel="00000000" w:rsidR="00000000" w:rsidRPr="00000000">
        <w:rPr>
          <w:rFonts w:ascii="Calibri" w:cs="Calibri" w:eastAsia="Calibri" w:hAnsi="Calibri"/>
          <w:b w:val="0"/>
          <w:sz w:val="22"/>
          <w:szCs w:val="22"/>
          <w:vertAlign w:val="superscript"/>
        </w:rPr>
        <w:footnoteReference w:customMarkFollows="0" w:id="23"/>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Echt God en echt mens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Nog enkele reacties. Allereerst die van die Romein, die officier of commandant. Al heel wat executies heeft hij meegemaakt. Maar zoiets als vandaag heeft hij nog nooit beleefd: dikke duisternis en een grote aardbeving na Jezus’ laatste schreeuw.</w:t>
      </w:r>
      <w:r w:rsidDel="00000000" w:rsidR="00000000" w:rsidRPr="00000000">
        <w:rPr>
          <w:rFonts w:ascii="Calibri" w:cs="Calibri" w:eastAsia="Calibri" w:hAnsi="Calibri"/>
          <w:b w:val="0"/>
          <w:sz w:val="22"/>
          <w:szCs w:val="22"/>
          <w:vertAlign w:val="superscript"/>
        </w:rPr>
        <w:footnoteReference w:customMarkFollows="0" w:id="24"/>
      </w:r>
      <w:r w:rsidDel="00000000" w:rsidR="00000000" w:rsidRPr="00000000">
        <w:rPr>
          <w:rFonts w:ascii="Calibri" w:cs="Calibri" w:eastAsia="Calibri" w:hAnsi="Calibri"/>
          <w:b w:val="0"/>
          <w:sz w:val="22"/>
          <w:szCs w:val="22"/>
          <w:rtl w:val="0"/>
        </w:rPr>
        <w:t xml:space="preserve"> Matteüs vertelt dat hij en zijn mannen in Jezus zelfs een godenzoon zien.</w:t>
      </w:r>
      <w:r w:rsidDel="00000000" w:rsidR="00000000" w:rsidRPr="00000000">
        <w:rPr>
          <w:rFonts w:ascii="Calibri" w:cs="Calibri" w:eastAsia="Calibri" w:hAnsi="Calibri"/>
          <w:b w:val="0"/>
          <w:sz w:val="22"/>
          <w:szCs w:val="22"/>
          <w:vertAlign w:val="superscript"/>
          <w:rtl w:val="0"/>
        </w:rPr>
        <w:t xml:space="preserve"> </w:t>
      </w:r>
      <w:r w:rsidDel="00000000" w:rsidR="00000000" w:rsidRPr="00000000">
        <w:rPr>
          <w:rFonts w:ascii="Calibri" w:cs="Calibri" w:eastAsia="Calibri" w:hAnsi="Calibri"/>
          <w:b w:val="0"/>
          <w:sz w:val="22"/>
          <w:szCs w:val="22"/>
          <w:vertAlign w:val="superscript"/>
        </w:rPr>
        <w:footnoteReference w:customMarkFollows="0" w:id="25"/>
      </w:r>
      <w:r w:rsidDel="00000000" w:rsidR="00000000" w:rsidRPr="00000000">
        <w:rPr>
          <w:rFonts w:ascii="Calibri" w:cs="Calibri" w:eastAsia="Calibri" w:hAnsi="Calibri"/>
          <w:b w:val="0"/>
          <w:sz w:val="22"/>
          <w:szCs w:val="22"/>
          <w:rtl w:val="0"/>
        </w:rPr>
        <w:t xml:space="preserve"> En dat klopt nog meer dan ze kunnen bevroeden. ‘Wij geloven met het hart en belijden met de mond’:</w:t>
      </w:r>
      <w:r w:rsidDel="00000000" w:rsidR="00000000" w:rsidRPr="00000000">
        <w:rPr>
          <w:rFonts w:ascii="Calibri" w:cs="Calibri" w:eastAsia="Calibri" w:hAnsi="Calibri"/>
          <w:b w:val="0"/>
          <w:sz w:val="22"/>
          <w:szCs w:val="22"/>
          <w:vertAlign w:val="superscript"/>
        </w:rPr>
        <w:footnoteReference w:customMarkFollows="0" w:id="26"/>
      </w:r>
      <w:r w:rsidDel="00000000" w:rsidR="00000000" w:rsidRPr="00000000">
        <w:rPr>
          <w:rFonts w:ascii="Calibri" w:cs="Calibri" w:eastAsia="Calibri" w:hAnsi="Calibri"/>
          <w:b w:val="0"/>
          <w:sz w:val="22"/>
          <w:szCs w:val="22"/>
          <w:rtl w:val="0"/>
        </w:rPr>
        <w:t xml:space="preserve"> “Echt God en echt mens: echt God om door zijn kracht de dood te overwinnen, echt mens om voor ons te kunnen sterven vanwege de zwakheid van zijn vlees.”</w:t>
      </w:r>
      <w:r w:rsidDel="00000000" w:rsidR="00000000" w:rsidRPr="00000000">
        <w:rPr>
          <w:rFonts w:ascii="Calibri" w:cs="Calibri" w:eastAsia="Calibri" w:hAnsi="Calibri"/>
          <w:b w:val="0"/>
          <w:sz w:val="22"/>
          <w:szCs w:val="22"/>
          <w:vertAlign w:val="superscript"/>
        </w:rPr>
        <w:footnoteReference w:customMarkFollows="0" w:id="27"/>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Eerste verhoring van de eerste bede</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Vervolgens, als eerste kruisvrucht een eerste verhoring van de eerste bede: “Vader, vergeef hun.” “Dochters van Jeruzalem, huil niet om Mij. Huil liever om jezelf en je kinderen”, zei Jezus op de via dolorosa tegen vrouwen die zich om Hem op de borst sloegen.</w:t>
      </w:r>
      <w:r w:rsidDel="00000000" w:rsidR="00000000" w:rsidRPr="00000000">
        <w:rPr>
          <w:rFonts w:ascii="Calibri" w:cs="Calibri" w:eastAsia="Calibri" w:hAnsi="Calibri"/>
          <w:b w:val="0"/>
          <w:sz w:val="22"/>
          <w:szCs w:val="22"/>
          <w:vertAlign w:val="superscript"/>
        </w:rPr>
        <w:footnoteReference w:customMarkFollows="0" w:id="28"/>
      </w:r>
      <w:r w:rsidDel="00000000" w:rsidR="00000000" w:rsidRPr="00000000">
        <w:rPr>
          <w:rFonts w:ascii="Calibri" w:cs="Calibri" w:eastAsia="Calibri" w:hAnsi="Calibri"/>
          <w:b w:val="0"/>
          <w:sz w:val="22"/>
          <w:szCs w:val="22"/>
          <w:rtl w:val="0"/>
        </w:rPr>
        <w:t xml:space="preserve"> Vers 48 vormt een echo op 28: “De mensen die voor het schouwspel samengekomen waren, keerden terug naar huis, terwijl ze zich op de borst sloegen.” Ze druipen huilend af. Van spijt. Omdat ze meegeroepen hebben: “Kruisig Hem, kruisig Hem.”</w:t>
      </w:r>
      <w:r w:rsidDel="00000000" w:rsidR="00000000" w:rsidRPr="00000000">
        <w:rPr>
          <w:rFonts w:ascii="Calibri" w:cs="Calibri" w:eastAsia="Calibri" w:hAnsi="Calibri"/>
          <w:b w:val="0"/>
          <w:sz w:val="22"/>
          <w:szCs w:val="22"/>
          <w:vertAlign w:val="superscript"/>
        </w:rPr>
        <w:footnoteReference w:customMarkFollows="0" w:id="29"/>
      </w:r>
      <w:r w:rsidDel="00000000" w:rsidR="00000000" w:rsidRPr="00000000">
        <w:rPr>
          <w:rFonts w:ascii="Calibri" w:cs="Calibri" w:eastAsia="Calibri" w:hAnsi="Calibri"/>
          <w:b w:val="0"/>
          <w:sz w:val="22"/>
          <w:szCs w:val="22"/>
          <w:rtl w:val="0"/>
        </w:rPr>
        <w:t xml:space="preserve"> Dan Jezus’ kennissen. Familie, vrienden, leerlingen en andere volgelingen hebben gedesillusioneerd van veilige afstand alles geobserveerd.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Overlijden = oversteken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En wat doet jij met Jezus’ laatste kruiswoord? Neem zíjn woorden op joúw lippen. Zoals Stefanus doet bij zijn sterven door steniging. Nog voordat deze martelaar zijn Middelaar nabidt: “Heer, reken hun deze zonde niet aan!’,</w:t>
      </w:r>
      <w:r w:rsidDel="00000000" w:rsidR="00000000" w:rsidRPr="00000000">
        <w:rPr>
          <w:rFonts w:ascii="Calibri" w:cs="Calibri" w:eastAsia="Calibri" w:hAnsi="Calibri"/>
          <w:b w:val="0"/>
          <w:sz w:val="22"/>
          <w:szCs w:val="22"/>
          <w:vertAlign w:val="superscript"/>
        </w:rPr>
        <w:footnoteReference w:customMarkFollows="0" w:id="30"/>
      </w:r>
      <w:r w:rsidDel="00000000" w:rsidR="00000000" w:rsidRPr="00000000">
        <w:rPr>
          <w:rFonts w:ascii="Calibri" w:cs="Calibri" w:eastAsia="Calibri" w:hAnsi="Calibri"/>
          <w:b w:val="0"/>
          <w:sz w:val="22"/>
          <w:szCs w:val="22"/>
          <w:rtl w:val="0"/>
        </w:rPr>
        <w:t xml:space="preserve"> zegt Hij: “Heer Jezus, ontvang mijn geest”.</w:t>
      </w:r>
      <w:r w:rsidDel="00000000" w:rsidR="00000000" w:rsidRPr="00000000">
        <w:rPr>
          <w:rFonts w:ascii="Calibri" w:cs="Calibri" w:eastAsia="Calibri" w:hAnsi="Calibri"/>
          <w:b w:val="0"/>
          <w:sz w:val="22"/>
          <w:szCs w:val="22"/>
          <w:vertAlign w:val="superscript"/>
        </w:rPr>
        <w:footnoteReference w:customMarkFollows="0" w:id="31"/>
      </w:r>
      <w:r w:rsidDel="00000000" w:rsidR="00000000" w:rsidRPr="00000000">
        <w:rPr>
          <w:rFonts w:ascii="Calibri" w:cs="Calibri" w:eastAsia="Calibri" w:hAnsi="Calibri"/>
          <w:b w:val="0"/>
          <w:sz w:val="22"/>
          <w:szCs w:val="22"/>
          <w:rtl w:val="0"/>
        </w:rPr>
        <w:t xml:space="preserve"> Interessant: hij roept niet de Váder maar de Zóón aan: “Jézus, ontvang mijn geest.” Het is een heerlijke erkenning van Jezus’ pretentie dat Hij God zelf is. Hem wil hij volgen. Hij verlangt ernaar om ‘bij Christus zijn’.</w:t>
      </w:r>
      <w:r w:rsidDel="00000000" w:rsidR="00000000" w:rsidRPr="00000000">
        <w:rPr>
          <w:rFonts w:ascii="Calibri" w:cs="Calibri" w:eastAsia="Calibri" w:hAnsi="Calibri"/>
          <w:b w:val="0"/>
          <w:sz w:val="22"/>
          <w:szCs w:val="22"/>
          <w:vertAlign w:val="superscript"/>
        </w:rPr>
        <w:footnoteReference w:customMarkFollows="0" w:id="32"/>
      </w:r>
      <w:r w:rsidDel="00000000" w:rsidR="00000000" w:rsidRPr="00000000">
        <w:rPr>
          <w:rFonts w:ascii="Calibri" w:cs="Calibri" w:eastAsia="Calibri" w:hAnsi="Calibri"/>
          <w:b w:val="0"/>
          <w:sz w:val="22"/>
          <w:szCs w:val="22"/>
          <w:rtl w:val="0"/>
        </w:rPr>
        <w:t xml:space="preserve"> Híj weet en jíj mag aannemen: wie ‘sterft in Christus’,</w:t>
      </w:r>
      <w:r w:rsidDel="00000000" w:rsidR="00000000" w:rsidRPr="00000000">
        <w:rPr>
          <w:rFonts w:ascii="Calibri" w:cs="Calibri" w:eastAsia="Calibri" w:hAnsi="Calibri"/>
          <w:b w:val="0"/>
          <w:sz w:val="22"/>
          <w:szCs w:val="22"/>
          <w:vertAlign w:val="superscript"/>
        </w:rPr>
        <w:footnoteReference w:customMarkFollows="0" w:id="33"/>
      </w:r>
      <w:r w:rsidDel="00000000" w:rsidR="00000000" w:rsidRPr="00000000">
        <w:rPr>
          <w:rFonts w:ascii="Calibri" w:cs="Calibri" w:eastAsia="Calibri" w:hAnsi="Calibri"/>
          <w:b w:val="0"/>
          <w:sz w:val="22"/>
          <w:szCs w:val="22"/>
          <w:rtl w:val="0"/>
        </w:rPr>
        <w:t xml:space="preserve"> over-lijdt. Steekt over naar een heerlijker ‘staat des levens’.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In Christ alone</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Maar wacht niet tot je stokoud of ongeneeslijk ziek bent. Je weet niet wat je laatste woorden zijn. Misschien heb je aan het eind helemaal niets meer te vertellen. Het maakt niet uit voor hoe je zult ontslapen. Dát heeft te maken met hoe je vanavond gaat slápen. Vertrouw je toe aan Vader. Aan Jezus Christus. Zeg: “Schoon mijn zonden vele zijn, maak om Jezus wil mij rein.” Bid voor arme kinderen en zieken, in Jezus’ naam. Beveel in Gods handen ‘zonen en dochters, vaders en moeders’, ‘broeders en zusters, vrienden en vijanden.’</w:t>
      </w:r>
      <w:r w:rsidDel="00000000" w:rsidR="00000000" w:rsidRPr="00000000">
        <w:rPr>
          <w:rFonts w:ascii="Calibri" w:cs="Calibri" w:eastAsia="Calibri" w:hAnsi="Calibri"/>
          <w:b w:val="0"/>
          <w:sz w:val="22"/>
          <w:szCs w:val="22"/>
          <w:vertAlign w:val="superscript"/>
        </w:rPr>
        <w:footnoteReference w:customMarkFollows="0" w:id="34"/>
      </w:r>
      <w:r w:rsidDel="00000000" w:rsidR="00000000" w:rsidRPr="00000000">
        <w:rPr>
          <w:rFonts w:ascii="Calibri" w:cs="Calibri" w:eastAsia="Calibri" w:hAnsi="Calibri"/>
          <w:b w:val="0"/>
          <w:sz w:val="22"/>
          <w:szCs w:val="22"/>
          <w:rtl w:val="0"/>
        </w:rPr>
        <w:t xml:space="preserve"> ‘In Christ alone my hope is found.’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Amen </w:t>
      </w:r>
    </w:p>
    <w:sectPr>
      <w:headerReference r:id="rId6" w:type="default"/>
      <w:pgSz w:h="16838" w:w="11906"/>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10,36; 19,7.</w:t>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Lucas 23,34.</w:t>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Lucas 2,35.</w:t>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19,26.27.</w:t>
      </w:r>
    </w:p>
  </w:footnote>
  <w:footnote w:id="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Psalm 22:4 (Gereformeerd Kerkboek).</w:t>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27,46.</w:t>
      </w:r>
    </w:p>
  </w:footnote>
  <w:footnote w:id="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Lucas 2,23. Vergelijk Psalm 22,11 NBG-’51: “Aan U werd ik overgegeven bij mijn geboorte.”</w:t>
      </w:r>
    </w:p>
  </w:footnote>
  <w:footnote w:id="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Doopgebed uit Formulier 3.</w:t>
      </w:r>
    </w:p>
  </w:footnote>
  <w:footnote w:id="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14,23.</w:t>
      </w:r>
    </w:p>
  </w:footnote>
  <w:footnote w:id="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27,46.</w:t>
      </w:r>
    </w:p>
  </w:footnote>
  <w:footnote w:id="1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Psalm 69,22; Lucas 23,36. Zie ook Johannes 19,28: “Ik heb dorst” (vijfde kruiswoord).</w:t>
      </w:r>
    </w:p>
  </w:footnote>
  <w:footnote w:id="1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Psalm 22,8.9.16.17.19.</w:t>
      </w:r>
    </w:p>
  </w:footnote>
  <w:footnote w:id="1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II Samuël 19,22 b.v.</w:t>
      </w:r>
    </w:p>
  </w:footnote>
  <w:footnote w:id="1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Psalm 22:1 (Gereformeerd Kerkboek).</w:t>
      </w:r>
    </w:p>
  </w:footnote>
  <w:footnote w:id="1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Psalm 3:3 (Gereformeerd Kerkboek).</w:t>
      </w:r>
    </w:p>
  </w:footnote>
  <w:footnote w:id="1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Gezang 168 (Gereformeerd Kerkboek). </w:t>
      </w:r>
    </w:p>
  </w:footnote>
  <w:footnote w:id="1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Lucas 24,7.</w:t>
      </w:r>
    </w:p>
  </w:footnote>
  <w:footnote w:id="1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Naar Lucas 15,32.</w:t>
      </w:r>
    </w:p>
  </w:footnote>
  <w:footnote w:id="1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10,17.18.</w:t>
      </w:r>
    </w:p>
  </w:footnote>
  <w:footnote w:id="1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NBG-’51; ‘εκπνεω’ ná ‘πνευμα’.</w:t>
      </w:r>
    </w:p>
  </w:footnote>
  <w:footnote w:id="2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Nederlandse Geloofsbelijdenis Artikel 19.</w:t>
      </w:r>
    </w:p>
  </w:footnote>
  <w:footnote w:id="2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19,30.</w:t>
      </w:r>
    </w:p>
  </w:footnote>
  <w:footnote w:id="2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Lucas 11,2.</w:t>
      </w:r>
    </w:p>
  </w:footnote>
  <w:footnote w:id="2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Versie Ria Borkent.</w:t>
      </w:r>
    </w:p>
  </w:footnote>
  <w:footnote w:id="2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27,51-54.</w:t>
      </w:r>
    </w:p>
  </w:footnote>
  <w:footnote w:id="2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27,54: “Hij was werkelijk Gods Zoon.”</w:t>
      </w:r>
    </w:p>
  </w:footnote>
  <w:footnote w:id="2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Nederlandse Geloofsbelijdenis Artikel 1</w:t>
      </w:r>
    </w:p>
  </w:footnote>
  <w:footnote w:id="2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Nederlandse Geloofsbelijdenis Artikel 19.</w:t>
      </w:r>
    </w:p>
  </w:footnote>
  <w:footnote w:id="2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Lucas 23,28.</w:t>
      </w:r>
    </w:p>
  </w:footnote>
  <w:footnote w:id="2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Lucas 23,21.</w:t>
      </w:r>
    </w:p>
  </w:footnote>
  <w:footnote w:id="3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Handelingen 7,60.</w:t>
      </w:r>
    </w:p>
  </w:footnote>
  <w:footnote w:id="3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Handelingen 7,59.</w:t>
      </w:r>
    </w:p>
  </w:footnote>
  <w:footnote w:id="3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Filippenzen 1,23.</w:t>
      </w:r>
    </w:p>
  </w:footnote>
  <w:footnote w:id="3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Tessalonicenzen 4,16 NBG-’51.</w:t>
      </w:r>
    </w:p>
  </w:footnote>
  <w:footnote w:id="3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Naar: A.F. Troost, ‘In uw handen bevelen wij’ (uit: Vogel van vreugde, Gebeden).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708" w:line="240" w:lineRule="auto"/>
      <w:contextualSpacing w:val="0"/>
    </w:pPr>
    <w:r w:rsidDel="00000000" w:rsidR="00000000" w:rsidRPr="00000000">
      <mc:AlternateContent>
        <mc:Choice Requires="wpg">
          <w:drawing>
            <wp:inline distB="0" distT="0" distL="114300" distR="114300">
              <wp:extent cx="482600" cy="228600"/>
              <wp:effectExtent b="0" l="0" r="0" t="0"/>
              <wp:docPr id="1" name=""/>
              <a:graphic>
                <a:graphicData uri="http://schemas.microsoft.com/office/word/2010/wordprocessingGroup">
                  <wpg:wgp>
                    <wpg:cNvGrpSpPr/>
                    <wpg:grpSpPr>
                      <a:xfrm>
                        <a:off x="5101843" y="3661254"/>
                        <a:ext cx="482600" cy="228600"/>
                        <a:chOff x="5101843" y="3661254"/>
                        <a:chExt cx="488314" cy="237490"/>
                      </a:xfrm>
                    </wpg:grpSpPr>
                    <wpg:grpSp>
                      <wpg:cNvGrpSpPr/>
                      <wpg:grpSpPr>
                        <a:xfrm>
                          <a:off x="5101843" y="3661254"/>
                          <a:ext cx="488314" cy="237490"/>
                          <a:chOff x="688" y="3254"/>
                          <a:chExt cx="768" cy="374"/>
                        </a:xfrm>
                      </wpg:grpSpPr>
                      <wps:wsp>
                        <wps:cNvSpPr/>
                        <wps:cNvPr id="2" name="Shape 2"/>
                        <wps:spPr>
                          <a:xfrm>
                            <a:off x="688" y="3254"/>
                            <a:ext cx="750" cy="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3" name="Shape 3"/>
                        <wps:spPr>
                          <a:xfrm>
                            <a:off x="688" y="3263"/>
                            <a:ext cx="768" cy="359"/>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Calibri" w:cs="Calibri" w:eastAsia="Calibri" w:hAnsi="Calibri"/>
                                  <w:b w:val="0"/>
                                  <w:i w:val="0"/>
                                  <w:smallCaps w:val="0"/>
                                  <w:strike w:val="0"/>
                                  <w:color w:val="000000"/>
                                  <w:sz w:val="22"/>
                                  <w:vertAlign w:val="baseline"/>
                                </w:rPr>
                                <w:t xml:space="preserve">PAGE    \* MERGEFORMAT</w:t>
                              </w:r>
                              <w:r w:rsidDel="00000000" w:rsidR="00000000" w:rsidRPr="00000000">
                                <w:rPr>
                                  <w:rFonts w:ascii="Calibri" w:cs="Calibri" w:eastAsia="Calibri" w:hAnsi="Calibri"/>
                                  <w:b w:val="1"/>
                                  <w:i w:val="0"/>
                                  <w:smallCaps w:val="0"/>
                                  <w:strike w:val="0"/>
                                  <w:color w:val="403152"/>
                                  <w:sz w:val="16"/>
                                  <w:vertAlign w:val="baseline"/>
                                </w:rPr>
                                <w:t xml:space="preserve">1</w:t>
                              </w:r>
                            </w:p>
                          </w:txbxContent>
                        </wps:txbx>
                        <wps:bodyPr anchorCtr="0" anchor="ctr" bIns="0" lIns="0" rIns="0" tIns="0"/>
                      </wps:wsp>
                      <wpg:grpSp>
                        <wpg:cNvGrpSpPr/>
                        <wpg:grpSpPr>
                          <a:xfrm>
                            <a:off x="885" y="3255"/>
                            <a:ext cx="373" cy="373"/>
                            <a:chOff x="1452" y="14832"/>
                            <a:chExt cx="373" cy="373"/>
                          </a:xfrm>
                        </wpg:grpSpPr>
                        <wps:wsp>
                          <wps:cNvSpPr/>
                          <wps:cNvPr id="5" name="Shape 5"/>
                          <wps:spPr>
                            <a:xfrm>
                              <a:off x="1452" y="14832"/>
                              <a:ext cx="373" cy="373"/>
                            </a:xfrm>
                            <a:prstGeom prst="ellipse">
                              <a:avLst/>
                            </a:prstGeom>
                            <a:noFill/>
                            <a:ln cap="flat" cmpd="sng" w="9525">
                              <a:solidFill>
                                <a:srgbClr val="84A2C6"/>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6" name="Shape 6"/>
                          <wps:spPr>
                            <a:xfrm>
                              <a:off x="1461" y="14835"/>
                              <a:ext cx="101" cy="101"/>
                            </a:xfrm>
                            <a:prstGeom prst="ellipse">
                              <a:avLst/>
                            </a:prstGeom>
                            <a:solidFill>
                              <a:srgbClr val="84A2C6"/>
                            </a:solid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g:grpSp>
                    </wpg:grpSp>
                  </wpg:wgp>
                </a:graphicData>
              </a:graphic>
            </wp:inline>
          </w:drawing>
        </mc:Choice>
        <mc:Fallback>
          <w:drawing>
            <wp:inline distB="0" distT="0" distL="114300" distR="114300">
              <wp:extent cx="482600" cy="228600"/>
              <wp:effectExtent b="0" l="0" r="0" t="0"/>
              <wp:docPr id="1" name="image01.png"/>
              <a:graphic>
                <a:graphicData uri="http://schemas.openxmlformats.org/drawingml/2006/picture">
                  <pic:pic>
                    <pic:nvPicPr>
                      <pic:cNvPr id="0" name="image01.png"/>
                      <pic:cNvPicPr preferRelativeResize="0"/>
                    </pic:nvPicPr>
                    <pic:blipFill>
                      <a:blip r:embed="rId1"/>
                      <a:srcRect/>
                      <a:stretch>
                        <a:fillRect/>
                      </a:stretch>
                    </pic:blipFill>
                    <pic:spPr>
                      <a:xfrm>
                        <a:off x="0" y="0"/>
                        <a:ext cx="482600" cy="2286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numbering" Target="numbering.xml"/><Relationship Id="rId3" Type="http://schemas.openxmlformats.org/officeDocument/2006/relationships/footnotes" Target="footnotes.xml"/><Relationship Id="rId6" Type="http://schemas.openxmlformats.org/officeDocument/2006/relationships/header" Target="header1.xml"/><Relationship Id="rId5"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