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FB5DD8" w:rsidRPr="0022335B" w:rsidRDefault="00FB5DD8" w:rsidP="00FB5DD8">
      <w:pPr>
        <w:spacing w:line="240" w:lineRule="auto"/>
        <w:jc w:val="center"/>
        <w:rPr>
          <w:b/>
          <w:sz w:val="36"/>
          <w:szCs w:val="32"/>
        </w:rPr>
      </w:pPr>
      <w:bookmarkStart w:id="0" w:name="_GoBack"/>
      <w:bookmarkEnd w:id="0"/>
      <w:r w:rsidRPr="0022335B">
        <w:rPr>
          <w:b/>
          <w:sz w:val="36"/>
          <w:szCs w:val="32"/>
        </w:rPr>
        <w:t>HET KOSTHUIS VAN ELIA</w:t>
      </w:r>
    </w:p>
    <w:p w:rsidR="00FB5DD8" w:rsidRPr="0022335B" w:rsidRDefault="00FB5DD8" w:rsidP="00FB5DD8">
      <w:pPr>
        <w:spacing w:line="240" w:lineRule="auto"/>
        <w:jc w:val="center"/>
        <w:rPr>
          <w:sz w:val="24"/>
          <w:szCs w:val="28"/>
        </w:rPr>
      </w:pPr>
      <w:r w:rsidRPr="0022335B">
        <w:rPr>
          <w:sz w:val="24"/>
          <w:szCs w:val="28"/>
        </w:rPr>
        <w:t>preek over I Koningen 17,7-16</w:t>
      </w:r>
    </w:p>
    <w:p w:rsidR="00FB5DD8" w:rsidRPr="0022335B" w:rsidRDefault="00FB5DD8" w:rsidP="00FB5DD8">
      <w:pPr>
        <w:pStyle w:val="Geenafstand"/>
        <w:rPr>
          <w:b/>
          <w:sz w:val="24"/>
          <w:szCs w:val="28"/>
        </w:rPr>
      </w:pPr>
    </w:p>
    <w:p w:rsidR="00FB5DD8" w:rsidRPr="0022335B" w:rsidRDefault="00FB5DD8" w:rsidP="00FB5DD8">
      <w:pPr>
        <w:pStyle w:val="Geenafstand"/>
        <w:rPr>
          <w:sz w:val="24"/>
          <w:szCs w:val="28"/>
        </w:rPr>
      </w:pPr>
      <w:r w:rsidRPr="0022335B">
        <w:rPr>
          <w:sz w:val="24"/>
          <w:szCs w:val="28"/>
        </w:rPr>
        <w:t>Lezen I Koningen 17,1-16</w:t>
      </w:r>
      <w:r>
        <w:rPr>
          <w:sz w:val="24"/>
          <w:szCs w:val="28"/>
        </w:rPr>
        <w:t xml:space="preserve"> </w:t>
      </w:r>
    </w:p>
    <w:p w:rsidR="00FB5DD8" w:rsidRPr="0022335B" w:rsidRDefault="00FB5DD8" w:rsidP="00FB5DD8">
      <w:pPr>
        <w:pStyle w:val="Geenafstand"/>
        <w:rPr>
          <w:sz w:val="24"/>
          <w:szCs w:val="28"/>
        </w:rPr>
      </w:pPr>
    </w:p>
    <w:p w:rsidR="00FB5DD8" w:rsidRPr="0022335B" w:rsidRDefault="00FB5DD8" w:rsidP="00FB5DD8">
      <w:pPr>
        <w:pStyle w:val="Geenafstand"/>
        <w:rPr>
          <w:sz w:val="24"/>
          <w:szCs w:val="28"/>
        </w:rPr>
      </w:pPr>
      <w:r w:rsidRPr="0022335B">
        <w:rPr>
          <w:sz w:val="24"/>
          <w:szCs w:val="28"/>
        </w:rPr>
        <w:t>Bedum, 6 november 2016</w:t>
      </w:r>
    </w:p>
    <w:p w:rsidR="00FB5DD8" w:rsidRPr="0022335B" w:rsidRDefault="00FB5DD8" w:rsidP="00FB5DD8">
      <w:pPr>
        <w:pStyle w:val="Geenafstand"/>
        <w:jc w:val="right"/>
        <w:rPr>
          <w:sz w:val="24"/>
          <w:szCs w:val="28"/>
        </w:rPr>
      </w:pPr>
      <w:r w:rsidRPr="0022335B">
        <w:rPr>
          <w:sz w:val="24"/>
          <w:szCs w:val="28"/>
        </w:rPr>
        <w:t>Ds. Marten de Vries</w:t>
      </w:r>
    </w:p>
    <w:p w:rsidR="00FB5DD8" w:rsidRDefault="00FB5DD8" w:rsidP="00FB5DD8">
      <w:pPr>
        <w:pStyle w:val="Geenafstand"/>
        <w:pBdr>
          <w:bottom w:val="single" w:sz="6" w:space="1" w:color="auto"/>
        </w:pBdr>
        <w:jc w:val="right"/>
        <w:rPr>
          <w:rFonts w:ascii="Arial" w:eastAsia="Times New Roman" w:hAnsi="Arial" w:cs="Arial"/>
          <w:i/>
          <w:iCs/>
          <w:color w:val="000000"/>
          <w:szCs w:val="28"/>
          <w:lang w:eastAsia="nl-NL"/>
        </w:rPr>
      </w:pPr>
    </w:p>
    <w:p w:rsidR="00FB5DD8" w:rsidRPr="0022335B" w:rsidRDefault="00FB5DD8" w:rsidP="00FB5DD8">
      <w:pPr>
        <w:pStyle w:val="Geenafstand"/>
        <w:pBdr>
          <w:bottom w:val="single" w:sz="6" w:space="1" w:color="auto"/>
        </w:pBdr>
        <w:jc w:val="right"/>
        <w:rPr>
          <w:rFonts w:ascii="Arial" w:eastAsia="Times New Roman" w:hAnsi="Arial" w:cs="Arial"/>
          <w:i/>
          <w:iCs/>
          <w:color w:val="000000"/>
          <w:szCs w:val="28"/>
          <w:lang w:eastAsia="nl-NL"/>
        </w:rPr>
      </w:pPr>
    </w:p>
    <w:p w:rsidR="00FB5DD8"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Gemeente van Jezus Christus, mijn zussen en mijn broers door Hem,</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Niet alleen voor kinderen</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Vanmorgen opnieuw een Bijbelverhaal. Net als vorige week zondag. Nu het vervolg op afgelopen woensdagavond. Bijbelse geschiedenissen zijn niet alleen voor kinderen. En moeilijker stukken – van Paulus bijvoorbeeld – voor volwassenen. Zijn brieven zijn gebaseerd op en onbegrijpelijk zonder kennis van wat ooit gebeurd is. God laat zichzelf aan jong en oud kennen in zijn omgang met levende mensen in concrete situaties. Wat God ons vraagt wordt duidelijker wanneer we ons spiegelen aan mensen van vroeger.</w:t>
      </w:r>
      <w:r w:rsidRPr="0022335B">
        <w:rPr>
          <w:rStyle w:val="Voetnootmarkering"/>
          <w:rFonts w:ascii="Times New Roman" w:hAnsi="Times New Roman" w:cs="Times New Roman"/>
          <w:sz w:val="24"/>
          <w:szCs w:val="28"/>
          <w:lang w:eastAsia="nl-NL"/>
        </w:rPr>
        <w:footnoteReference w:id="1"/>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Israël heeft een probleem</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Vanmorgen zoomen wij in op het tweede stukje van I Koningen 17. Het lijkt op de eerste verzen, van dankdag. De HEER beveelt Elia zich te verstoppen. Hij belooft dat er eten zal zijn. En dat komt. Er is iets wat niet verandert. Israël heeft een probleem. Het regent niet. Het land is kurkdroog. Maar zonder de voorbede van Elia blijft ‘de hemel van ijzer’ en ‘de grond van koper’.</w:t>
      </w:r>
      <w:r w:rsidRPr="0022335B">
        <w:rPr>
          <w:rStyle w:val="Voetnootmarkering"/>
          <w:rFonts w:ascii="Times New Roman" w:hAnsi="Times New Roman" w:cs="Times New Roman"/>
          <w:sz w:val="24"/>
          <w:szCs w:val="28"/>
          <w:lang w:eastAsia="nl-NL"/>
        </w:rPr>
        <w:footnoteReference w:id="2"/>
      </w:r>
      <w:r w:rsidRPr="0022335B">
        <w:rPr>
          <w:rFonts w:ascii="Times New Roman" w:hAnsi="Times New Roman" w:cs="Times New Roman"/>
          <w:sz w:val="24"/>
          <w:szCs w:val="28"/>
          <w:lang w:eastAsia="nl-NL"/>
        </w:rPr>
        <w:t xml:space="preserve"> En hij is weer vertrokken. </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Het leerpunt verschilt</w:t>
      </w:r>
    </w:p>
    <w:p w:rsidR="00FB5DD8"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Anders is wel de locatie. In plaats van de wadi </w:t>
      </w:r>
      <w:proofErr w:type="spellStart"/>
      <w:r w:rsidRPr="0022335B">
        <w:rPr>
          <w:rFonts w:ascii="Times New Roman" w:hAnsi="Times New Roman" w:cs="Times New Roman"/>
          <w:sz w:val="24"/>
          <w:szCs w:val="28"/>
          <w:lang w:eastAsia="nl-NL"/>
        </w:rPr>
        <w:t>Kerit</w:t>
      </w:r>
      <w:proofErr w:type="spellEnd"/>
      <w:r w:rsidRPr="0022335B">
        <w:rPr>
          <w:rFonts w:ascii="Times New Roman" w:hAnsi="Times New Roman" w:cs="Times New Roman"/>
          <w:sz w:val="24"/>
          <w:szCs w:val="28"/>
          <w:lang w:eastAsia="nl-NL"/>
        </w:rPr>
        <w:t xml:space="preserve"> ten oosten, het stadje </w:t>
      </w:r>
      <w:proofErr w:type="spellStart"/>
      <w:r w:rsidRPr="0022335B">
        <w:rPr>
          <w:rFonts w:ascii="Times New Roman" w:hAnsi="Times New Roman" w:cs="Times New Roman"/>
          <w:sz w:val="24"/>
          <w:szCs w:val="28"/>
          <w:lang w:eastAsia="nl-NL"/>
        </w:rPr>
        <w:t>Sarefat</w:t>
      </w:r>
      <w:proofErr w:type="spellEnd"/>
      <w:r w:rsidRPr="0022335B">
        <w:rPr>
          <w:rFonts w:ascii="Times New Roman" w:hAnsi="Times New Roman" w:cs="Times New Roman"/>
          <w:sz w:val="24"/>
          <w:szCs w:val="28"/>
          <w:lang w:eastAsia="nl-NL"/>
        </w:rPr>
        <w:t xml:space="preserve"> ten noordwesten van </w:t>
      </w:r>
      <w:proofErr w:type="spellStart"/>
      <w:r w:rsidRPr="0022335B">
        <w:rPr>
          <w:rFonts w:ascii="Times New Roman" w:hAnsi="Times New Roman" w:cs="Times New Roman"/>
          <w:sz w:val="24"/>
          <w:szCs w:val="28"/>
          <w:lang w:eastAsia="nl-NL"/>
        </w:rPr>
        <w:t>Achabs</w:t>
      </w:r>
      <w:proofErr w:type="spellEnd"/>
      <w:r w:rsidRPr="0022335B">
        <w:rPr>
          <w:rFonts w:ascii="Times New Roman" w:hAnsi="Times New Roman" w:cs="Times New Roman"/>
          <w:sz w:val="24"/>
          <w:szCs w:val="28"/>
          <w:lang w:eastAsia="nl-NL"/>
        </w:rPr>
        <w:t xml:space="preserve"> koninkrijk. In </w:t>
      </w:r>
      <w:proofErr w:type="spellStart"/>
      <w:r w:rsidRPr="0022335B">
        <w:rPr>
          <w:rFonts w:ascii="Times New Roman" w:hAnsi="Times New Roman" w:cs="Times New Roman"/>
          <w:sz w:val="24"/>
          <w:szCs w:val="28"/>
          <w:lang w:eastAsia="nl-NL"/>
        </w:rPr>
        <w:t>Fenicië</w:t>
      </w:r>
      <w:proofErr w:type="spellEnd"/>
      <w:r w:rsidRPr="0022335B">
        <w:rPr>
          <w:rFonts w:ascii="Times New Roman" w:hAnsi="Times New Roman" w:cs="Times New Roman"/>
          <w:sz w:val="24"/>
          <w:szCs w:val="28"/>
          <w:lang w:eastAsia="nl-NL"/>
        </w:rPr>
        <w:t>, aan de weg van Tyrus naar Sidon. Het gebied waar koningin Izebel vandaan komt. Hartland van de verering van Baäl. Ook het leerpunt verschilt. Dat is nu niet: God houdt zijn profeet in leven. En zo zijn volk. Omdat Elia het verlossende woord kan spreken zodra de mensen er voor open staan.</w:t>
      </w:r>
    </w:p>
    <w:p w:rsidR="00FB5DD8" w:rsidRPr="0022335B" w:rsidRDefault="00FB5DD8" w:rsidP="00FB5DD8">
      <w:pPr>
        <w:pStyle w:val="Geenafstand"/>
        <w:rPr>
          <w:rFonts w:ascii="Times New Roman" w:hAnsi="Times New Roman" w:cs="Times New Roman"/>
          <w:b/>
          <w:i/>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 xml:space="preserve">Uitgerekend in </w:t>
      </w:r>
      <w:proofErr w:type="spellStart"/>
      <w:r w:rsidRPr="0022335B">
        <w:rPr>
          <w:rFonts w:ascii="Times New Roman" w:hAnsi="Times New Roman" w:cs="Times New Roman"/>
          <w:b/>
          <w:i/>
          <w:sz w:val="24"/>
          <w:szCs w:val="28"/>
          <w:lang w:eastAsia="nl-NL"/>
        </w:rPr>
        <w:t>Sarefat</w:t>
      </w:r>
      <w:proofErr w:type="spellEnd"/>
      <w:r w:rsidRPr="0022335B">
        <w:rPr>
          <w:rFonts w:ascii="Times New Roman" w:hAnsi="Times New Roman" w:cs="Times New Roman"/>
          <w:b/>
          <w:i/>
          <w:sz w:val="24"/>
          <w:szCs w:val="28"/>
          <w:lang w:eastAsia="nl-NL"/>
        </w:rPr>
        <w:t xml:space="preserve"> bij Sidon </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De áánleiding dat Elia de </w:t>
      </w:r>
      <w:proofErr w:type="spellStart"/>
      <w:r w:rsidRPr="0022335B">
        <w:rPr>
          <w:rFonts w:ascii="Times New Roman" w:hAnsi="Times New Roman" w:cs="Times New Roman"/>
          <w:sz w:val="24"/>
          <w:szCs w:val="28"/>
          <w:lang w:eastAsia="nl-NL"/>
        </w:rPr>
        <w:t>Kerit</w:t>
      </w:r>
      <w:proofErr w:type="spellEnd"/>
      <w:r w:rsidRPr="0022335B">
        <w:rPr>
          <w:rFonts w:ascii="Times New Roman" w:hAnsi="Times New Roman" w:cs="Times New Roman"/>
          <w:sz w:val="24"/>
          <w:szCs w:val="28"/>
          <w:lang w:eastAsia="nl-NL"/>
        </w:rPr>
        <w:t xml:space="preserve"> verlaat is de drooggevallen rivier. De réden is een andere. God die rovende raven vast voedsel laat droppen, kan aan een uitgedroogde beek ook wonderbaarlijk van nattigheid voorzien. Hij liet water uit rotsen komen.</w:t>
      </w:r>
      <w:r w:rsidRPr="0022335B">
        <w:rPr>
          <w:rStyle w:val="Voetnootmarkering"/>
          <w:rFonts w:ascii="Times New Roman" w:hAnsi="Times New Roman" w:cs="Times New Roman"/>
          <w:sz w:val="24"/>
          <w:szCs w:val="28"/>
          <w:lang w:eastAsia="nl-NL"/>
        </w:rPr>
        <w:footnoteReference w:id="3"/>
      </w:r>
      <w:r w:rsidRPr="0022335B">
        <w:rPr>
          <w:rFonts w:ascii="Times New Roman" w:hAnsi="Times New Roman" w:cs="Times New Roman"/>
          <w:sz w:val="24"/>
          <w:szCs w:val="28"/>
          <w:lang w:eastAsia="nl-NL"/>
        </w:rPr>
        <w:t xml:space="preserve"> Straks raakt het olijfoliekruikje niet leeg. De HEER wil Elia bij een weduwe in de kost hebben. En niet eentje onder die zevenduizend Israëlieten die niet in Baäl geloofden.</w:t>
      </w:r>
      <w:r w:rsidRPr="0022335B">
        <w:rPr>
          <w:rStyle w:val="Voetnootmarkering"/>
          <w:rFonts w:ascii="Times New Roman" w:hAnsi="Times New Roman" w:cs="Times New Roman"/>
          <w:sz w:val="24"/>
          <w:szCs w:val="28"/>
          <w:lang w:eastAsia="nl-NL"/>
        </w:rPr>
        <w:footnoteReference w:id="4"/>
      </w:r>
      <w:r w:rsidRPr="0022335B">
        <w:rPr>
          <w:rFonts w:ascii="Times New Roman" w:hAnsi="Times New Roman" w:cs="Times New Roman"/>
          <w:sz w:val="24"/>
          <w:szCs w:val="28"/>
          <w:lang w:eastAsia="nl-NL"/>
        </w:rPr>
        <w:t xml:space="preserve"> Maar uitgerekend in </w:t>
      </w:r>
      <w:proofErr w:type="spellStart"/>
      <w:r w:rsidRPr="0022335B">
        <w:rPr>
          <w:rFonts w:ascii="Times New Roman" w:hAnsi="Times New Roman" w:cs="Times New Roman"/>
          <w:sz w:val="24"/>
          <w:szCs w:val="28"/>
          <w:lang w:eastAsia="nl-NL"/>
        </w:rPr>
        <w:t>Sarefat</w:t>
      </w:r>
      <w:proofErr w:type="spellEnd"/>
      <w:r w:rsidRPr="0022335B">
        <w:rPr>
          <w:rFonts w:ascii="Times New Roman" w:hAnsi="Times New Roman" w:cs="Times New Roman"/>
          <w:sz w:val="24"/>
          <w:szCs w:val="28"/>
          <w:lang w:eastAsia="nl-NL"/>
        </w:rPr>
        <w:t xml:space="preserve"> bij Sidon.</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sz w:val="24"/>
          <w:szCs w:val="28"/>
          <w:lang w:eastAsia="nl-NL"/>
        </w:rPr>
      </w:pPr>
    </w:p>
    <w:p w:rsidR="00FB5DD8" w:rsidRDefault="00FB5DD8" w:rsidP="00FB5DD8">
      <w:pPr>
        <w:pStyle w:val="Geenafstand"/>
        <w:jc w:val="center"/>
        <w:rPr>
          <w:rFonts w:ascii="Times New Roman" w:hAnsi="Times New Roman" w:cs="Times New Roman"/>
          <w:b/>
          <w:sz w:val="24"/>
          <w:szCs w:val="28"/>
          <w:lang w:eastAsia="nl-NL"/>
        </w:rPr>
      </w:pPr>
    </w:p>
    <w:p w:rsidR="00FB5DD8" w:rsidRPr="0022335B" w:rsidRDefault="00FB5DD8" w:rsidP="00FB5DD8">
      <w:pPr>
        <w:pStyle w:val="Geenafstand"/>
        <w:jc w:val="center"/>
        <w:rPr>
          <w:rFonts w:ascii="Times New Roman" w:hAnsi="Times New Roman" w:cs="Times New Roman"/>
          <w:b/>
          <w:sz w:val="24"/>
          <w:szCs w:val="28"/>
          <w:lang w:eastAsia="nl-NL"/>
        </w:rPr>
      </w:pPr>
      <w:r w:rsidRPr="0022335B">
        <w:rPr>
          <w:rFonts w:ascii="Times New Roman" w:hAnsi="Times New Roman" w:cs="Times New Roman"/>
          <w:b/>
          <w:sz w:val="24"/>
          <w:szCs w:val="28"/>
          <w:lang w:eastAsia="nl-NL"/>
        </w:rPr>
        <w:lastRenderedPageBreak/>
        <w:t>HET KOSTHUIS VAN ELIA,</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luidt het thema van preek drie over Elia en </w:t>
      </w:r>
      <w:proofErr w:type="spellStart"/>
      <w:r w:rsidRPr="0022335B">
        <w:rPr>
          <w:rFonts w:ascii="Times New Roman" w:hAnsi="Times New Roman" w:cs="Times New Roman"/>
          <w:sz w:val="24"/>
          <w:szCs w:val="28"/>
          <w:lang w:eastAsia="nl-NL"/>
        </w:rPr>
        <w:t>Achab</w:t>
      </w:r>
      <w:proofErr w:type="spellEnd"/>
      <w:r w:rsidRPr="0022335B">
        <w:rPr>
          <w:rFonts w:ascii="Times New Roman" w:hAnsi="Times New Roman" w:cs="Times New Roman"/>
          <w:sz w:val="24"/>
          <w:szCs w:val="28"/>
          <w:lang w:eastAsia="nl-NL"/>
        </w:rPr>
        <w:t>.</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Twee dingen:</w:t>
      </w:r>
    </w:p>
    <w:p w:rsidR="00FB5DD8" w:rsidRPr="0022335B" w:rsidRDefault="00FB5DD8" w:rsidP="00FB5DD8">
      <w:pPr>
        <w:pStyle w:val="Geenafstand"/>
        <w:numPr>
          <w:ilvl w:val="0"/>
          <w:numId w:val="2"/>
        </w:numPr>
        <w:rPr>
          <w:rFonts w:ascii="Times New Roman" w:hAnsi="Times New Roman" w:cs="Times New Roman"/>
          <w:sz w:val="24"/>
          <w:szCs w:val="28"/>
          <w:lang w:eastAsia="nl-NL"/>
        </w:rPr>
      </w:pPr>
      <w:r w:rsidRPr="0022335B">
        <w:rPr>
          <w:rFonts w:ascii="Times New Roman" w:hAnsi="Times New Roman" w:cs="Times New Roman"/>
          <w:sz w:val="24"/>
          <w:szCs w:val="28"/>
          <w:lang w:eastAsia="nl-NL"/>
        </w:rPr>
        <w:t>Profijt voor de weduwe</w:t>
      </w:r>
    </w:p>
    <w:p w:rsidR="00FB5DD8" w:rsidRPr="0022335B" w:rsidRDefault="00FB5DD8" w:rsidP="00FB5DD8">
      <w:pPr>
        <w:pStyle w:val="Geenafstand"/>
        <w:numPr>
          <w:ilvl w:val="0"/>
          <w:numId w:val="2"/>
        </w:numPr>
        <w:rPr>
          <w:rFonts w:ascii="Times New Roman" w:hAnsi="Times New Roman" w:cs="Times New Roman"/>
          <w:b/>
          <w:sz w:val="24"/>
          <w:szCs w:val="28"/>
          <w:lang w:eastAsia="nl-NL"/>
        </w:rPr>
      </w:pPr>
      <w:r w:rsidRPr="0022335B">
        <w:rPr>
          <w:rFonts w:ascii="Times New Roman" w:hAnsi="Times New Roman" w:cs="Times New Roman"/>
          <w:sz w:val="24"/>
          <w:szCs w:val="28"/>
          <w:lang w:eastAsia="nl-NL"/>
        </w:rPr>
        <w:t>Gênant voor Israël.</w:t>
      </w:r>
    </w:p>
    <w:p w:rsidR="00FB5DD8" w:rsidRPr="0022335B" w:rsidRDefault="00FB5DD8" w:rsidP="00FB5DD8">
      <w:pPr>
        <w:pStyle w:val="Geenafstand"/>
        <w:ind w:left="720"/>
        <w:rPr>
          <w:rFonts w:ascii="Times New Roman" w:hAnsi="Times New Roman" w:cs="Times New Roman"/>
          <w:b/>
          <w:sz w:val="24"/>
          <w:szCs w:val="28"/>
          <w:lang w:eastAsia="nl-NL"/>
        </w:rPr>
      </w:pPr>
    </w:p>
    <w:p w:rsidR="00FB5DD8" w:rsidRDefault="00FB5DD8" w:rsidP="00FB5DD8">
      <w:pPr>
        <w:pStyle w:val="Geenafstand"/>
        <w:jc w:val="center"/>
        <w:rPr>
          <w:rFonts w:ascii="Times New Roman" w:hAnsi="Times New Roman" w:cs="Times New Roman"/>
          <w:b/>
          <w:sz w:val="24"/>
          <w:szCs w:val="28"/>
          <w:lang w:eastAsia="nl-NL"/>
        </w:rPr>
      </w:pPr>
    </w:p>
    <w:p w:rsidR="00FB5DD8" w:rsidRPr="0022335B" w:rsidRDefault="00FB5DD8" w:rsidP="00FB5DD8">
      <w:pPr>
        <w:pStyle w:val="Geenafstand"/>
        <w:jc w:val="center"/>
        <w:rPr>
          <w:rFonts w:ascii="Times New Roman" w:hAnsi="Times New Roman" w:cs="Times New Roman"/>
          <w:b/>
          <w:sz w:val="24"/>
          <w:szCs w:val="28"/>
          <w:lang w:eastAsia="nl-NL"/>
        </w:rPr>
      </w:pPr>
      <w:r w:rsidRPr="0022335B">
        <w:rPr>
          <w:rFonts w:ascii="Times New Roman" w:hAnsi="Times New Roman" w:cs="Times New Roman"/>
          <w:b/>
          <w:sz w:val="24"/>
          <w:szCs w:val="28"/>
          <w:lang w:eastAsia="nl-NL"/>
        </w:rPr>
        <w:t>PROFIJT VOOR DE WEDUWE</w:t>
      </w:r>
    </w:p>
    <w:p w:rsidR="00FB5DD8" w:rsidRPr="0022335B" w:rsidRDefault="00FB5DD8" w:rsidP="00FB5DD8">
      <w:pPr>
        <w:pStyle w:val="Geenafstand"/>
        <w:jc w:val="center"/>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Als érgens slachtoffers vallen…</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De vrouw heeft het zwaar. Dat heb je altijd als je je man verliest en alleen verder moet. Maar zonder sociale voorzieningen of uitkeringen is het helemaal een klus om je hoofd boven water te houden. Israël had tenminste nog voorschriften om weduwen en wezen niet te laten verkommeren.</w:t>
      </w:r>
      <w:r w:rsidRPr="0022335B">
        <w:rPr>
          <w:rStyle w:val="Voetnootmarkering"/>
          <w:rFonts w:ascii="Times New Roman" w:hAnsi="Times New Roman" w:cs="Times New Roman"/>
          <w:sz w:val="24"/>
          <w:szCs w:val="28"/>
          <w:lang w:eastAsia="nl-NL"/>
        </w:rPr>
        <w:footnoteReference w:id="5"/>
      </w:r>
      <w:r w:rsidRPr="0022335B">
        <w:rPr>
          <w:rFonts w:ascii="Times New Roman" w:hAnsi="Times New Roman" w:cs="Times New Roman"/>
          <w:sz w:val="24"/>
          <w:szCs w:val="28"/>
          <w:lang w:eastAsia="nl-NL"/>
        </w:rPr>
        <w:t xml:space="preserve"> En dan is er nog hongersnood ook. Ook buiten Kanaäns grenzen: de </w:t>
      </w:r>
      <w:proofErr w:type="spellStart"/>
      <w:r w:rsidRPr="0022335B">
        <w:rPr>
          <w:rFonts w:ascii="Times New Roman" w:hAnsi="Times New Roman" w:cs="Times New Roman"/>
          <w:sz w:val="24"/>
          <w:szCs w:val="28"/>
          <w:lang w:eastAsia="nl-NL"/>
        </w:rPr>
        <w:t>Kerit</w:t>
      </w:r>
      <w:proofErr w:type="spellEnd"/>
      <w:r w:rsidRPr="0022335B">
        <w:rPr>
          <w:rFonts w:ascii="Times New Roman" w:hAnsi="Times New Roman" w:cs="Times New Roman"/>
          <w:sz w:val="24"/>
          <w:szCs w:val="28"/>
          <w:lang w:eastAsia="nl-NL"/>
        </w:rPr>
        <w:t xml:space="preserve"> valt droog en </w:t>
      </w:r>
      <w:proofErr w:type="spellStart"/>
      <w:r w:rsidRPr="0022335B">
        <w:rPr>
          <w:rFonts w:ascii="Times New Roman" w:hAnsi="Times New Roman" w:cs="Times New Roman"/>
          <w:sz w:val="24"/>
          <w:szCs w:val="28"/>
          <w:lang w:eastAsia="nl-NL"/>
        </w:rPr>
        <w:t>Fenicië</w:t>
      </w:r>
      <w:proofErr w:type="spellEnd"/>
      <w:r w:rsidRPr="0022335B">
        <w:rPr>
          <w:rFonts w:ascii="Times New Roman" w:hAnsi="Times New Roman" w:cs="Times New Roman"/>
          <w:sz w:val="24"/>
          <w:szCs w:val="28"/>
          <w:lang w:eastAsia="nl-NL"/>
        </w:rPr>
        <w:t xml:space="preserve"> heeft te lijden onder de verhoring van Elia’s gebed.</w:t>
      </w:r>
      <w:r w:rsidRPr="0022335B">
        <w:rPr>
          <w:rStyle w:val="Voetnootmarkering"/>
          <w:rFonts w:ascii="Times New Roman" w:hAnsi="Times New Roman" w:cs="Times New Roman"/>
          <w:sz w:val="24"/>
          <w:szCs w:val="28"/>
          <w:lang w:eastAsia="nl-NL"/>
        </w:rPr>
        <w:footnoteReference w:id="6"/>
      </w:r>
      <w:r w:rsidRPr="0022335B">
        <w:rPr>
          <w:rFonts w:ascii="Times New Roman" w:hAnsi="Times New Roman" w:cs="Times New Roman"/>
          <w:sz w:val="24"/>
          <w:szCs w:val="28"/>
          <w:lang w:eastAsia="nl-NL"/>
        </w:rPr>
        <w:t xml:space="preserve"> Bovendien, voor voedselvoorziening zijn </w:t>
      </w:r>
      <w:proofErr w:type="spellStart"/>
      <w:r w:rsidRPr="0022335B">
        <w:rPr>
          <w:rFonts w:ascii="Times New Roman" w:hAnsi="Times New Roman" w:cs="Times New Roman"/>
          <w:sz w:val="24"/>
          <w:szCs w:val="28"/>
          <w:lang w:eastAsia="nl-NL"/>
        </w:rPr>
        <w:t>Sidoniërs</w:t>
      </w:r>
      <w:proofErr w:type="spellEnd"/>
      <w:r w:rsidRPr="0022335B">
        <w:rPr>
          <w:rFonts w:ascii="Times New Roman" w:hAnsi="Times New Roman" w:cs="Times New Roman"/>
          <w:sz w:val="24"/>
          <w:szCs w:val="28"/>
          <w:lang w:eastAsia="nl-NL"/>
        </w:rPr>
        <w:t xml:space="preserve"> gedeeltelijk aangewezen op import uit Israël.</w:t>
      </w:r>
      <w:r w:rsidRPr="0022335B">
        <w:rPr>
          <w:rStyle w:val="Voetnootmarkering"/>
          <w:rFonts w:ascii="Times New Roman" w:hAnsi="Times New Roman" w:cs="Times New Roman"/>
          <w:sz w:val="24"/>
          <w:szCs w:val="28"/>
          <w:lang w:eastAsia="nl-NL"/>
        </w:rPr>
        <w:footnoteReference w:id="7"/>
      </w:r>
      <w:r w:rsidRPr="0022335B">
        <w:rPr>
          <w:rFonts w:ascii="Times New Roman" w:hAnsi="Times New Roman" w:cs="Times New Roman"/>
          <w:sz w:val="24"/>
          <w:szCs w:val="28"/>
          <w:lang w:eastAsia="nl-NL"/>
        </w:rPr>
        <w:t xml:space="preserve"> Door de schaarste stegen voedselprijzen de pan uit.  Als er dan ergens slachtoffers vallen…</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Ze moet ook brood meenemen</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De nood is de vrouw tot de lippen gestegen. Zelfs in de </w:t>
      </w:r>
      <w:proofErr w:type="spellStart"/>
      <w:r w:rsidRPr="0022335B">
        <w:rPr>
          <w:rFonts w:ascii="Times New Roman" w:hAnsi="Times New Roman" w:cs="Times New Roman"/>
          <w:sz w:val="24"/>
          <w:szCs w:val="28"/>
          <w:lang w:eastAsia="nl-NL"/>
        </w:rPr>
        <w:t>primairste</w:t>
      </w:r>
      <w:proofErr w:type="spellEnd"/>
      <w:r w:rsidRPr="0022335B">
        <w:rPr>
          <w:rFonts w:ascii="Times New Roman" w:hAnsi="Times New Roman" w:cs="Times New Roman"/>
          <w:sz w:val="24"/>
          <w:szCs w:val="28"/>
          <w:lang w:eastAsia="nl-NL"/>
        </w:rPr>
        <w:t xml:space="preserve"> levensbehoeften van zichzelf en haar zoon kan ze niet meer voorzien. Met een handje vol meel en een drupje olie zal ze hun leven nog wat rekken. Dan is het wachten op de hongerdood. Déze vrouw wordt, terwijl ze wat brandhout bijeen sprokkelt, door Elia aangesproken. Direct bij aankomst in </w:t>
      </w:r>
      <w:proofErr w:type="spellStart"/>
      <w:r w:rsidRPr="0022335B">
        <w:rPr>
          <w:rFonts w:ascii="Times New Roman" w:hAnsi="Times New Roman" w:cs="Times New Roman"/>
          <w:sz w:val="24"/>
          <w:szCs w:val="28"/>
          <w:lang w:eastAsia="nl-NL"/>
        </w:rPr>
        <w:t>Sarefat</w:t>
      </w:r>
      <w:proofErr w:type="spellEnd"/>
      <w:r w:rsidRPr="0022335B">
        <w:rPr>
          <w:rFonts w:ascii="Times New Roman" w:hAnsi="Times New Roman" w:cs="Times New Roman"/>
          <w:sz w:val="24"/>
          <w:szCs w:val="28"/>
          <w:lang w:eastAsia="nl-NL"/>
        </w:rPr>
        <w:t xml:space="preserve"> ziet hij een vrouw die, gelet op haar kleren, wel weduwe moet zijn. Hij vraagt om wat water. En roept haar na dat ze ook brood moet meenemen. In een Oosterse cultuur onbeleefd om te weigeren. </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 xml:space="preserve">De laatste boterham </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Een hulpbehoévende moet hulp verlénen. Een met vlees </w:t>
      </w:r>
      <w:proofErr w:type="spellStart"/>
      <w:r w:rsidRPr="0022335B">
        <w:rPr>
          <w:rFonts w:ascii="Times New Roman" w:hAnsi="Times New Roman" w:cs="Times New Roman"/>
          <w:sz w:val="24"/>
          <w:szCs w:val="28"/>
          <w:lang w:eastAsia="nl-NL"/>
        </w:rPr>
        <w:t>welgevoede</w:t>
      </w:r>
      <w:proofErr w:type="spellEnd"/>
      <w:r w:rsidRPr="0022335B">
        <w:rPr>
          <w:rFonts w:ascii="Times New Roman" w:hAnsi="Times New Roman" w:cs="Times New Roman"/>
          <w:sz w:val="24"/>
          <w:szCs w:val="28"/>
          <w:lang w:eastAsia="nl-NL"/>
        </w:rPr>
        <w:t xml:space="preserve"> man die een broodmagere vrouw vraagt eerst hém te verzorgen. Dat gaat zelfs daar te ver. Maar de HEER laat Elia het laatste beetje eten opeisen. De vraag is niet: sta als kerklid iets van je overvloed af voor kerk en rente &amp; aflossing? Voorzie een voorganger in z’n levensonderhoud zodat de verkondiging doorgaat. Nee, iemand die niet voorkomt in de kerkelijke ledenadministratie wordt gevraagd alles op te offeren. Van de broodkoek van Elia blijft niets over. De laatste boterham wordt uit haar mond gehaald. Voor haar kind geen kruimel meer.</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“Geef mij je leven”. Alles of niets</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Toch is dit – afgezien van de specifieke situatie – wat God ook van jou en mij vraagt. “Geef mij je leven”, zegt God. Niet een stukje ervan. Alles of niets! In Romeinen 12 staat: “Geef jezelf als een geschenk aan God. Laat je leven een offer zijn dat God graag wil aannemen.”</w:t>
      </w:r>
      <w:r w:rsidRPr="0022335B">
        <w:rPr>
          <w:rStyle w:val="Voetnootmarkering"/>
          <w:rFonts w:ascii="Times New Roman" w:hAnsi="Times New Roman" w:cs="Times New Roman"/>
          <w:sz w:val="24"/>
          <w:szCs w:val="28"/>
          <w:lang w:eastAsia="nl-NL"/>
        </w:rPr>
        <w:footnoteReference w:id="8"/>
      </w:r>
      <w:r w:rsidRPr="0022335B">
        <w:rPr>
          <w:rFonts w:ascii="Times New Roman" w:hAnsi="Times New Roman" w:cs="Times New Roman"/>
          <w:sz w:val="24"/>
          <w:szCs w:val="28"/>
          <w:lang w:eastAsia="nl-NL"/>
        </w:rPr>
        <w:t xml:space="preserve"> Het gaat niet per se over geld en goed. Hoewel je God ook niet kunt afschepen met wat je toch niet gebruiken kunt. Offerdieren moesten vroeger de allerbeste dieren zijn, volkomen gaaf, zonder gebreken.</w:t>
      </w:r>
      <w:r w:rsidRPr="0022335B">
        <w:rPr>
          <w:rStyle w:val="Voetnootmarkering"/>
          <w:rFonts w:ascii="Times New Roman" w:hAnsi="Times New Roman" w:cs="Times New Roman"/>
          <w:sz w:val="24"/>
          <w:szCs w:val="28"/>
          <w:lang w:eastAsia="nl-NL"/>
        </w:rPr>
        <w:footnoteReference w:id="9"/>
      </w:r>
      <w:r w:rsidRPr="0022335B">
        <w:rPr>
          <w:rFonts w:ascii="Times New Roman" w:hAnsi="Times New Roman" w:cs="Times New Roman"/>
          <w:sz w:val="24"/>
          <w:szCs w:val="28"/>
          <w:lang w:eastAsia="nl-NL"/>
        </w:rPr>
        <w:t xml:space="preserve"> Het gaat ook niet over tijd. Maar wat is jouw príoriteit? God wil je hárt.</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lastRenderedPageBreak/>
        <w:t>Ze geeft het zekere voor het onzekere</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De weduwvrouw is opgegroeid met de Baälsdienst: het leven draait om regen, vruchtbaarheid, voorspoed, geluksgevoel. Daar is al niet veel meer van over. Maar het laatste restje wordt nu ook geconfisqueerd. Wat de man van God van de vrouw in nood vraagt druist bovendien compleet in tegen haar moedergevoelens. Maar ze gééft: het zekere voor het onzekere.</w:t>
      </w:r>
      <w:r w:rsidRPr="0022335B">
        <w:rPr>
          <w:rStyle w:val="Voetnootmarkering"/>
          <w:rFonts w:ascii="Times New Roman" w:hAnsi="Times New Roman" w:cs="Times New Roman"/>
          <w:sz w:val="24"/>
          <w:szCs w:val="28"/>
          <w:lang w:eastAsia="nl-NL"/>
        </w:rPr>
        <w:footnoteReference w:id="10"/>
      </w:r>
      <w:r w:rsidRPr="0022335B">
        <w:rPr>
          <w:rFonts w:ascii="Times New Roman" w:hAnsi="Times New Roman" w:cs="Times New Roman"/>
          <w:sz w:val="24"/>
          <w:szCs w:val="28"/>
          <w:lang w:eastAsia="nl-NL"/>
        </w:rPr>
        <w:t xml:space="preserve"> Zij praktiseert voorbeeldig wat de HEER heeft gezegd: “Niet alleen van brood leven maar van alles wat de mond van de HEER voortbrengt.”</w:t>
      </w:r>
      <w:r w:rsidRPr="0022335B">
        <w:rPr>
          <w:rStyle w:val="Voetnootmarkering"/>
          <w:rFonts w:ascii="Times New Roman" w:hAnsi="Times New Roman" w:cs="Times New Roman"/>
          <w:sz w:val="24"/>
          <w:szCs w:val="28"/>
          <w:lang w:eastAsia="nl-NL"/>
        </w:rPr>
        <w:footnoteReference w:id="11"/>
      </w:r>
      <w:r w:rsidRPr="0022335B">
        <w:rPr>
          <w:rFonts w:ascii="Times New Roman" w:hAnsi="Times New Roman" w:cs="Times New Roman"/>
          <w:sz w:val="24"/>
          <w:szCs w:val="28"/>
          <w:lang w:eastAsia="nl-NL"/>
        </w:rPr>
        <w:t xml:space="preserve"> Ze is niet minder volgzaam dan Elia toen hij naar de </w:t>
      </w:r>
      <w:proofErr w:type="spellStart"/>
      <w:r w:rsidRPr="0022335B">
        <w:rPr>
          <w:rFonts w:ascii="Times New Roman" w:hAnsi="Times New Roman" w:cs="Times New Roman"/>
          <w:sz w:val="24"/>
          <w:szCs w:val="28"/>
          <w:lang w:eastAsia="nl-NL"/>
        </w:rPr>
        <w:t>Kerit</w:t>
      </w:r>
      <w:proofErr w:type="spellEnd"/>
      <w:r w:rsidRPr="0022335B">
        <w:rPr>
          <w:rFonts w:ascii="Times New Roman" w:hAnsi="Times New Roman" w:cs="Times New Roman"/>
          <w:sz w:val="24"/>
          <w:szCs w:val="28"/>
          <w:lang w:eastAsia="nl-NL"/>
        </w:rPr>
        <w:t xml:space="preserve"> ging; en vervolgens naar een berooide heidense hospita. </w:t>
      </w:r>
    </w:p>
    <w:p w:rsidR="00FB5DD8" w:rsidRDefault="00FB5DD8" w:rsidP="00FB5DD8">
      <w:pPr>
        <w:pStyle w:val="Geenafstand"/>
        <w:rPr>
          <w:rFonts w:ascii="Times New Roman" w:hAnsi="Times New Roman" w:cs="Times New Roman"/>
          <w:b/>
          <w:i/>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Ze profiteert van de profeet</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“Maak u niet ongerust!,” zegt Elia. Híj moest geloven dat raven eten voor z’n voeten zouden leggen. Zelfs de weduwe vertrouwt: voldoende meel en olie. Al geeft Baäl geen drup regen. Geloof loont. Ze profiteert van de profeet. God die in de woestijn hemelbrood schonk</w:t>
      </w:r>
      <w:r w:rsidRPr="0022335B">
        <w:rPr>
          <w:rStyle w:val="Voetnootmarkering"/>
          <w:rFonts w:ascii="Times New Roman" w:hAnsi="Times New Roman" w:cs="Times New Roman"/>
          <w:sz w:val="24"/>
          <w:szCs w:val="28"/>
          <w:lang w:eastAsia="nl-NL"/>
        </w:rPr>
        <w:footnoteReference w:id="12"/>
      </w:r>
      <w:r w:rsidRPr="0022335B">
        <w:rPr>
          <w:rFonts w:ascii="Times New Roman" w:hAnsi="Times New Roman" w:cs="Times New Roman"/>
          <w:sz w:val="24"/>
          <w:szCs w:val="28"/>
          <w:lang w:eastAsia="nl-NL"/>
        </w:rPr>
        <w:t xml:space="preserve"> geeft zoveel terug dat er genoeg is voor haar, haar jongen en andere huisgenoten. Ze kan zelfs de profeet de kost geven. Zij ervaart wat Jezus later zegt:  “Als je je leven probeert te redden, </w:t>
      </w:r>
      <w:proofErr w:type="spellStart"/>
      <w:r w:rsidRPr="0022335B">
        <w:rPr>
          <w:rFonts w:ascii="Times New Roman" w:hAnsi="Times New Roman" w:cs="Times New Roman"/>
          <w:sz w:val="24"/>
          <w:szCs w:val="28"/>
          <w:lang w:eastAsia="nl-NL"/>
        </w:rPr>
        <w:t>zul</w:t>
      </w:r>
      <w:proofErr w:type="spellEnd"/>
      <w:r w:rsidRPr="0022335B">
        <w:rPr>
          <w:rFonts w:ascii="Times New Roman" w:hAnsi="Times New Roman" w:cs="Times New Roman"/>
          <w:sz w:val="24"/>
          <w:szCs w:val="28"/>
          <w:lang w:eastAsia="nl-NL"/>
        </w:rPr>
        <w:t xml:space="preserve"> je het juist voor altijd verliezen. Maar je kunt ook je leven verliezen om het voor altijd te redden.”</w:t>
      </w:r>
      <w:r w:rsidRPr="0022335B">
        <w:rPr>
          <w:rStyle w:val="Voetnootmarkering"/>
          <w:rFonts w:ascii="Times New Roman" w:hAnsi="Times New Roman" w:cs="Times New Roman"/>
          <w:sz w:val="24"/>
          <w:szCs w:val="28"/>
          <w:lang w:eastAsia="nl-NL"/>
        </w:rPr>
        <w:footnoteReference w:id="13"/>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Tegen verstandelijke berekeningen, tegen je gevoel</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“Maak je niet ongerust”. Een Bijbels refrein. “Wees niet bang,” zei de engel tegen Zacharias.</w:t>
      </w:r>
      <w:r w:rsidRPr="0022335B">
        <w:rPr>
          <w:rStyle w:val="Voetnootmarkering"/>
          <w:rFonts w:ascii="Times New Roman" w:hAnsi="Times New Roman" w:cs="Times New Roman"/>
          <w:sz w:val="24"/>
          <w:szCs w:val="28"/>
          <w:lang w:eastAsia="nl-NL"/>
        </w:rPr>
        <w:footnoteReference w:id="14"/>
      </w:r>
      <w:r w:rsidRPr="0022335B">
        <w:rPr>
          <w:rFonts w:ascii="Times New Roman" w:hAnsi="Times New Roman" w:cs="Times New Roman"/>
          <w:sz w:val="24"/>
          <w:szCs w:val="28"/>
          <w:lang w:eastAsia="nl-NL"/>
        </w:rPr>
        <w:t xml:space="preserve"> Even later tegen herders.</w:t>
      </w:r>
      <w:r w:rsidRPr="0022335B">
        <w:rPr>
          <w:rStyle w:val="Voetnootmarkering"/>
          <w:rFonts w:ascii="Times New Roman" w:hAnsi="Times New Roman" w:cs="Times New Roman"/>
          <w:sz w:val="24"/>
          <w:szCs w:val="28"/>
          <w:lang w:eastAsia="nl-NL"/>
        </w:rPr>
        <w:footnoteReference w:id="15"/>
      </w:r>
      <w:r w:rsidRPr="0022335B">
        <w:rPr>
          <w:rFonts w:ascii="Times New Roman" w:hAnsi="Times New Roman" w:cs="Times New Roman"/>
          <w:sz w:val="24"/>
          <w:szCs w:val="28"/>
          <w:lang w:eastAsia="nl-NL"/>
        </w:rPr>
        <w:t xml:space="preserve"> “Wees niet bang, maar geloof,” zei Jezus tegen </w:t>
      </w:r>
      <w:proofErr w:type="spellStart"/>
      <w:r w:rsidRPr="0022335B">
        <w:rPr>
          <w:rFonts w:ascii="Times New Roman" w:hAnsi="Times New Roman" w:cs="Times New Roman"/>
          <w:sz w:val="24"/>
          <w:szCs w:val="28"/>
          <w:lang w:eastAsia="nl-NL"/>
        </w:rPr>
        <w:t>Jaïrus</w:t>
      </w:r>
      <w:proofErr w:type="spellEnd"/>
      <w:r w:rsidRPr="0022335B">
        <w:rPr>
          <w:rFonts w:ascii="Times New Roman" w:hAnsi="Times New Roman" w:cs="Times New Roman"/>
          <w:sz w:val="24"/>
          <w:szCs w:val="28"/>
          <w:lang w:eastAsia="nl-NL"/>
        </w:rPr>
        <w:t>.</w:t>
      </w:r>
      <w:r w:rsidRPr="0022335B">
        <w:rPr>
          <w:rStyle w:val="Voetnootmarkering"/>
          <w:rFonts w:ascii="Times New Roman" w:hAnsi="Times New Roman" w:cs="Times New Roman"/>
          <w:sz w:val="24"/>
          <w:szCs w:val="28"/>
          <w:lang w:eastAsia="nl-NL"/>
        </w:rPr>
        <w:footnoteReference w:id="16"/>
      </w:r>
      <w:r w:rsidRPr="0022335B">
        <w:rPr>
          <w:rFonts w:ascii="Times New Roman" w:hAnsi="Times New Roman" w:cs="Times New Roman"/>
          <w:sz w:val="24"/>
          <w:szCs w:val="28"/>
          <w:lang w:eastAsia="nl-NL"/>
        </w:rPr>
        <w:t xml:space="preserve"> “Wees niet bang,” zei Hij na zijn opstanding tegen een paar vrouwen.</w:t>
      </w:r>
      <w:r w:rsidRPr="0022335B">
        <w:rPr>
          <w:rStyle w:val="Voetnootmarkering"/>
          <w:rFonts w:ascii="Times New Roman" w:hAnsi="Times New Roman" w:cs="Times New Roman"/>
          <w:sz w:val="24"/>
          <w:szCs w:val="28"/>
          <w:lang w:eastAsia="nl-NL"/>
        </w:rPr>
        <w:footnoteReference w:id="17"/>
      </w:r>
      <w:r w:rsidRPr="0022335B">
        <w:rPr>
          <w:rFonts w:ascii="Times New Roman" w:hAnsi="Times New Roman" w:cs="Times New Roman"/>
          <w:sz w:val="24"/>
          <w:szCs w:val="28"/>
          <w:lang w:eastAsia="nl-NL"/>
        </w:rPr>
        <w:t xml:space="preserve"> Als jij doet wat God van je vraagt, ook al gaat het tegen alle verstandelijke berekeningen en dwars tegen je gevoel in, dan zal het goed met je gaan. “Zoek eerst het koninkrijk van God en zijn gerechtigheid, dan zullen alle andere dingen je erbij gegeven worden.”</w:t>
      </w:r>
      <w:r w:rsidRPr="0022335B">
        <w:rPr>
          <w:rStyle w:val="Voetnootmarkering"/>
          <w:rFonts w:ascii="Times New Roman" w:hAnsi="Times New Roman" w:cs="Times New Roman"/>
          <w:sz w:val="24"/>
          <w:szCs w:val="28"/>
          <w:lang w:eastAsia="nl-NL"/>
        </w:rPr>
        <w:footnoteReference w:id="18"/>
      </w:r>
      <w:r w:rsidRPr="0022335B">
        <w:rPr>
          <w:rFonts w:ascii="Times New Roman" w:hAnsi="Times New Roman" w:cs="Times New Roman"/>
          <w:sz w:val="24"/>
          <w:szCs w:val="28"/>
          <w:lang w:eastAsia="nl-NL"/>
        </w:rPr>
        <w:t xml:space="preserve"> Je krijgt honderd keer zoveel terug als je ter wille van Christus prijsgeeft.</w:t>
      </w:r>
      <w:r w:rsidRPr="0022335B">
        <w:rPr>
          <w:rStyle w:val="Voetnootmarkering"/>
          <w:rFonts w:ascii="Times New Roman" w:hAnsi="Times New Roman" w:cs="Times New Roman"/>
          <w:sz w:val="24"/>
          <w:szCs w:val="28"/>
          <w:lang w:eastAsia="nl-NL"/>
        </w:rPr>
        <w:footnoteReference w:id="19"/>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Door Jezus wat onzeker is de grootste zekerheid</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Gehoorzaam zijn kan moeilijk zijn. Wij zingen: “Onze hulp is in de naam van de HEER.”</w:t>
      </w:r>
      <w:r w:rsidRPr="0022335B">
        <w:rPr>
          <w:rStyle w:val="Voetnootmarkering"/>
          <w:rFonts w:ascii="Times New Roman" w:hAnsi="Times New Roman" w:cs="Times New Roman"/>
          <w:sz w:val="24"/>
          <w:szCs w:val="28"/>
          <w:lang w:eastAsia="nl-NL"/>
        </w:rPr>
        <w:footnoteReference w:id="20"/>
      </w:r>
      <w:r w:rsidRPr="0022335B">
        <w:rPr>
          <w:rFonts w:ascii="Times New Roman" w:hAnsi="Times New Roman" w:cs="Times New Roman"/>
          <w:sz w:val="24"/>
          <w:szCs w:val="28"/>
          <w:lang w:eastAsia="nl-NL"/>
        </w:rPr>
        <w:t xml:space="preserve"> Maar weten zelf vaak beter wat goed voor ons is dan onze hemelse Vader. Koning </w:t>
      </w:r>
      <w:proofErr w:type="spellStart"/>
      <w:r w:rsidRPr="0022335B">
        <w:rPr>
          <w:rFonts w:ascii="Times New Roman" w:hAnsi="Times New Roman" w:cs="Times New Roman"/>
          <w:sz w:val="24"/>
          <w:szCs w:val="28"/>
          <w:lang w:eastAsia="nl-NL"/>
        </w:rPr>
        <w:t>Jerobeam</w:t>
      </w:r>
      <w:proofErr w:type="spellEnd"/>
      <w:r w:rsidRPr="0022335B">
        <w:rPr>
          <w:rFonts w:ascii="Times New Roman" w:hAnsi="Times New Roman" w:cs="Times New Roman"/>
          <w:sz w:val="24"/>
          <w:szCs w:val="28"/>
          <w:lang w:eastAsia="nl-NL"/>
        </w:rPr>
        <w:t xml:space="preserve"> maakt in Betel en Dan God hanteerbaar</w:t>
      </w:r>
      <w:r w:rsidRPr="0022335B">
        <w:rPr>
          <w:rStyle w:val="Voetnootmarkering"/>
          <w:rFonts w:ascii="Times New Roman" w:hAnsi="Times New Roman" w:cs="Times New Roman"/>
          <w:sz w:val="24"/>
          <w:szCs w:val="28"/>
          <w:lang w:eastAsia="nl-NL"/>
        </w:rPr>
        <w:footnoteReference w:id="21"/>
      </w:r>
      <w:r w:rsidRPr="0022335B">
        <w:rPr>
          <w:rFonts w:ascii="Times New Roman" w:hAnsi="Times New Roman" w:cs="Times New Roman"/>
          <w:sz w:val="24"/>
          <w:szCs w:val="28"/>
          <w:lang w:eastAsia="nl-NL"/>
        </w:rPr>
        <w:t xml:space="preserve"> en </w:t>
      </w:r>
      <w:proofErr w:type="spellStart"/>
      <w:r w:rsidRPr="0022335B">
        <w:rPr>
          <w:rFonts w:ascii="Times New Roman" w:hAnsi="Times New Roman" w:cs="Times New Roman"/>
          <w:sz w:val="24"/>
          <w:szCs w:val="28"/>
          <w:lang w:eastAsia="nl-NL"/>
        </w:rPr>
        <w:t>Achab</w:t>
      </w:r>
      <w:proofErr w:type="spellEnd"/>
      <w:r w:rsidRPr="0022335B">
        <w:rPr>
          <w:rFonts w:ascii="Times New Roman" w:hAnsi="Times New Roman" w:cs="Times New Roman"/>
          <w:sz w:val="24"/>
          <w:szCs w:val="28"/>
          <w:lang w:eastAsia="nl-NL"/>
        </w:rPr>
        <w:t xml:space="preserve"> volgt zijn slechte voorbeeld.</w:t>
      </w:r>
      <w:r w:rsidRPr="0022335B">
        <w:rPr>
          <w:rStyle w:val="Voetnootmarkering"/>
          <w:rFonts w:ascii="Times New Roman" w:hAnsi="Times New Roman" w:cs="Times New Roman"/>
          <w:sz w:val="24"/>
          <w:szCs w:val="28"/>
          <w:lang w:eastAsia="nl-NL"/>
        </w:rPr>
        <w:footnoteReference w:id="22"/>
      </w:r>
      <w:r w:rsidRPr="0022335B">
        <w:rPr>
          <w:rFonts w:ascii="Times New Roman" w:hAnsi="Times New Roman" w:cs="Times New Roman"/>
          <w:sz w:val="24"/>
          <w:szCs w:val="28"/>
          <w:lang w:eastAsia="nl-NL"/>
        </w:rPr>
        <w:t xml:space="preserve"> Hij maakt het nog bonter doordat hij zich door zijn echtgenote laat meeslepen in verafgoding van materialisme en genotzucht.</w:t>
      </w:r>
      <w:r w:rsidRPr="0022335B">
        <w:rPr>
          <w:rStyle w:val="Voetnootmarkering"/>
          <w:rFonts w:ascii="Times New Roman" w:hAnsi="Times New Roman" w:cs="Times New Roman"/>
          <w:sz w:val="24"/>
          <w:szCs w:val="28"/>
          <w:lang w:eastAsia="nl-NL"/>
        </w:rPr>
        <w:footnoteReference w:id="23"/>
      </w:r>
      <w:r w:rsidRPr="0022335B">
        <w:rPr>
          <w:rFonts w:ascii="Times New Roman" w:hAnsi="Times New Roman" w:cs="Times New Roman"/>
          <w:sz w:val="24"/>
          <w:szCs w:val="28"/>
          <w:lang w:eastAsia="nl-NL"/>
        </w:rPr>
        <w:t xml:space="preserve"> Wij gaan ook zomaar af op wat controleerbaar is. Op wat goed voelt. Dankzij Jezus die zichzelf weggaf aan het kruis als het meest perfecte offer ooit, is wat zogenaamd ónzeker is de grootste zékerheid geworden. </w:t>
      </w:r>
    </w:p>
    <w:p w:rsidR="00FB5DD8" w:rsidRDefault="00FB5DD8" w:rsidP="00FB5DD8">
      <w:pPr>
        <w:pStyle w:val="Geenafstand"/>
        <w:jc w:val="center"/>
        <w:rPr>
          <w:rFonts w:ascii="Times New Roman" w:hAnsi="Times New Roman" w:cs="Times New Roman"/>
          <w:b/>
          <w:sz w:val="24"/>
          <w:szCs w:val="28"/>
          <w:lang w:eastAsia="nl-NL"/>
        </w:rPr>
      </w:pPr>
    </w:p>
    <w:p w:rsidR="00FB5DD8" w:rsidRDefault="00FB5DD8" w:rsidP="00FB5DD8">
      <w:pPr>
        <w:pStyle w:val="Geenafstand"/>
        <w:jc w:val="center"/>
        <w:rPr>
          <w:rFonts w:ascii="Times New Roman" w:hAnsi="Times New Roman" w:cs="Times New Roman"/>
          <w:b/>
          <w:sz w:val="24"/>
          <w:szCs w:val="28"/>
          <w:lang w:eastAsia="nl-NL"/>
        </w:rPr>
      </w:pPr>
    </w:p>
    <w:p w:rsidR="00FB5DD8" w:rsidRDefault="00FB5DD8" w:rsidP="00FB5DD8">
      <w:pPr>
        <w:pStyle w:val="Geenafstand"/>
        <w:jc w:val="center"/>
        <w:rPr>
          <w:rFonts w:ascii="Times New Roman" w:hAnsi="Times New Roman" w:cs="Times New Roman"/>
          <w:b/>
          <w:sz w:val="24"/>
          <w:szCs w:val="28"/>
          <w:lang w:eastAsia="nl-NL"/>
        </w:rPr>
      </w:pPr>
    </w:p>
    <w:p w:rsidR="00FB5DD8" w:rsidRDefault="00FB5DD8" w:rsidP="00FB5DD8">
      <w:pPr>
        <w:pStyle w:val="Geenafstand"/>
        <w:jc w:val="center"/>
        <w:rPr>
          <w:rFonts w:ascii="Times New Roman" w:hAnsi="Times New Roman" w:cs="Times New Roman"/>
          <w:b/>
          <w:sz w:val="24"/>
          <w:szCs w:val="28"/>
          <w:lang w:eastAsia="nl-NL"/>
        </w:rPr>
      </w:pPr>
    </w:p>
    <w:p w:rsidR="00FB5DD8" w:rsidRPr="0022335B" w:rsidRDefault="00FB5DD8" w:rsidP="00FB5DD8">
      <w:pPr>
        <w:pStyle w:val="Geenafstand"/>
        <w:jc w:val="center"/>
        <w:rPr>
          <w:rFonts w:ascii="Times New Roman" w:hAnsi="Times New Roman" w:cs="Times New Roman"/>
          <w:b/>
          <w:sz w:val="24"/>
          <w:szCs w:val="28"/>
          <w:lang w:eastAsia="nl-NL"/>
        </w:rPr>
      </w:pPr>
      <w:r w:rsidRPr="0022335B">
        <w:rPr>
          <w:rFonts w:ascii="Times New Roman" w:hAnsi="Times New Roman" w:cs="Times New Roman"/>
          <w:b/>
          <w:sz w:val="24"/>
          <w:szCs w:val="28"/>
          <w:lang w:eastAsia="nl-NL"/>
        </w:rPr>
        <w:lastRenderedPageBreak/>
        <w:t>GÊNANT VOOR ISRAËL</w:t>
      </w:r>
    </w:p>
    <w:p w:rsidR="00FB5DD8" w:rsidRPr="0022335B" w:rsidRDefault="00FB5DD8" w:rsidP="00FB5DD8">
      <w:pPr>
        <w:pStyle w:val="Geenafstand"/>
        <w:jc w:val="center"/>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Op een compleet onverwacht adres</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De hoofdboodschap van het tekstje van vanmorgen is niet dat Elia overleeft. Evenmin dat een arme weduwe met haar kind niet verhongert dankzij haar zelfovergave tegen haar verstand en gevoel in. Zelfs niet dat je krijgt wat je ‘nodig hebt voor lichaam en ziel’</w:t>
      </w:r>
      <w:r w:rsidRPr="0022335B">
        <w:rPr>
          <w:rStyle w:val="Voetnootmarkering"/>
          <w:rFonts w:ascii="Times New Roman" w:hAnsi="Times New Roman" w:cs="Times New Roman"/>
          <w:sz w:val="24"/>
          <w:szCs w:val="28"/>
          <w:lang w:eastAsia="nl-NL"/>
        </w:rPr>
        <w:footnoteReference w:id="24"/>
      </w:r>
      <w:r w:rsidRPr="0022335B">
        <w:rPr>
          <w:rFonts w:ascii="Times New Roman" w:hAnsi="Times New Roman" w:cs="Times New Roman"/>
          <w:sz w:val="24"/>
          <w:szCs w:val="28"/>
          <w:lang w:eastAsia="nl-NL"/>
        </w:rPr>
        <w:t xml:space="preserve"> wanneer je je door God laat gezeggen. Al mag dat allemaal best aandacht hebben. Eerder dit: terwijl onder mensen van de kerk zoveel afvalligheid is, bewerkt de Geest op een compleet onverwacht adres wat God onder eigen volk mist. Dat blijkt uit de manier waarop Jezus later tegenover inwoners van zijn vaderstad op deze geschiedenis terugkomt.</w:t>
      </w:r>
      <w:r w:rsidRPr="0022335B">
        <w:rPr>
          <w:rStyle w:val="Voetnootmarkering"/>
          <w:rFonts w:ascii="Times New Roman" w:hAnsi="Times New Roman" w:cs="Times New Roman"/>
          <w:sz w:val="24"/>
          <w:szCs w:val="28"/>
          <w:lang w:eastAsia="nl-NL"/>
        </w:rPr>
        <w:footnoteReference w:id="25"/>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t>‘Tot wie Hij wil en wanneer Hij wil’</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Hierin zien we minstens twee dingen. God bepaalt wie Hij geloof geeft. De weduwe werd niet de uitverkoren kostvrouw omdat ze zo supergelovig van zichzelf was. Een geestelijke </w:t>
      </w:r>
      <w:proofErr w:type="spellStart"/>
      <w:r w:rsidRPr="0022335B">
        <w:rPr>
          <w:rFonts w:ascii="Times New Roman" w:hAnsi="Times New Roman" w:cs="Times New Roman"/>
          <w:sz w:val="24"/>
          <w:szCs w:val="28"/>
          <w:lang w:eastAsia="nl-NL"/>
        </w:rPr>
        <w:t>hoogvliegster</w:t>
      </w:r>
      <w:proofErr w:type="spellEnd"/>
      <w:r w:rsidRPr="0022335B">
        <w:rPr>
          <w:rFonts w:ascii="Times New Roman" w:hAnsi="Times New Roman" w:cs="Times New Roman"/>
          <w:sz w:val="24"/>
          <w:szCs w:val="28"/>
          <w:lang w:eastAsia="nl-NL"/>
        </w:rPr>
        <w:t xml:space="preserve"> in het hol van de leeuw. Dat blijkt nergens uit. Straks heeft ze weer haar twijfels – staat in het vervolg van het Bijbelhoofdstuk. Pas als ze haar kind weer levend in haar armen sluiten kan, is ze ervan overtuigd dat Elia een echte </w:t>
      </w:r>
      <w:proofErr w:type="spellStart"/>
      <w:r w:rsidRPr="0022335B">
        <w:rPr>
          <w:rFonts w:ascii="Times New Roman" w:hAnsi="Times New Roman" w:cs="Times New Roman"/>
          <w:sz w:val="24"/>
          <w:szCs w:val="28"/>
          <w:lang w:eastAsia="nl-NL"/>
        </w:rPr>
        <w:t>godsman</w:t>
      </w:r>
      <w:proofErr w:type="spellEnd"/>
      <w:r w:rsidRPr="0022335B">
        <w:rPr>
          <w:rFonts w:ascii="Times New Roman" w:hAnsi="Times New Roman" w:cs="Times New Roman"/>
          <w:sz w:val="24"/>
          <w:szCs w:val="28"/>
          <w:lang w:eastAsia="nl-NL"/>
        </w:rPr>
        <w:t xml:space="preserve"> is.</w:t>
      </w:r>
      <w:r w:rsidRPr="0022335B">
        <w:rPr>
          <w:rStyle w:val="Voetnootmarkering"/>
          <w:rFonts w:ascii="Times New Roman" w:hAnsi="Times New Roman" w:cs="Times New Roman"/>
          <w:sz w:val="24"/>
          <w:szCs w:val="28"/>
          <w:lang w:eastAsia="nl-NL"/>
        </w:rPr>
        <w:footnoteReference w:id="26"/>
      </w:r>
      <w:r w:rsidRPr="0022335B">
        <w:rPr>
          <w:rFonts w:ascii="Times New Roman" w:hAnsi="Times New Roman" w:cs="Times New Roman"/>
          <w:sz w:val="24"/>
          <w:szCs w:val="28"/>
          <w:lang w:eastAsia="nl-NL"/>
        </w:rPr>
        <w:t xml:space="preserve"> Het is wat de Dordtse Leerregels zeggen: “God zendt verkondigers tot wie Hij wil en wanneer Hij wil.”</w:t>
      </w:r>
      <w:r w:rsidRPr="0022335B">
        <w:rPr>
          <w:rStyle w:val="Voetnootmarkering"/>
          <w:rFonts w:ascii="Times New Roman" w:hAnsi="Times New Roman" w:cs="Times New Roman"/>
          <w:sz w:val="24"/>
          <w:szCs w:val="28"/>
          <w:lang w:eastAsia="nl-NL"/>
        </w:rPr>
        <w:footnoteReference w:id="27"/>
      </w:r>
      <w:r w:rsidRPr="0022335B">
        <w:rPr>
          <w:rFonts w:ascii="Times New Roman" w:hAnsi="Times New Roman" w:cs="Times New Roman"/>
          <w:sz w:val="24"/>
          <w:szCs w:val="28"/>
          <w:lang w:eastAsia="nl-NL"/>
        </w:rPr>
        <w:t xml:space="preserve"> Vooral is wat God doet gênant voor Israël!</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proofErr w:type="spellStart"/>
      <w:r w:rsidRPr="0022335B">
        <w:rPr>
          <w:rFonts w:ascii="Times New Roman" w:hAnsi="Times New Roman" w:cs="Times New Roman"/>
          <w:b/>
          <w:i/>
          <w:sz w:val="24"/>
          <w:szCs w:val="28"/>
          <w:lang w:eastAsia="nl-NL"/>
        </w:rPr>
        <w:t>Shame</w:t>
      </w:r>
      <w:proofErr w:type="spellEnd"/>
      <w:r w:rsidRPr="0022335B">
        <w:rPr>
          <w:rFonts w:ascii="Times New Roman" w:hAnsi="Times New Roman" w:cs="Times New Roman"/>
          <w:b/>
          <w:i/>
          <w:sz w:val="24"/>
          <w:szCs w:val="28"/>
          <w:lang w:eastAsia="nl-NL"/>
        </w:rPr>
        <w:t xml:space="preserve"> on </w:t>
      </w:r>
      <w:proofErr w:type="spellStart"/>
      <w:r w:rsidRPr="0022335B">
        <w:rPr>
          <w:rFonts w:ascii="Times New Roman" w:hAnsi="Times New Roman" w:cs="Times New Roman"/>
          <w:b/>
          <w:i/>
          <w:sz w:val="24"/>
          <w:szCs w:val="28"/>
          <w:lang w:eastAsia="nl-NL"/>
        </w:rPr>
        <w:t>my</w:t>
      </w:r>
      <w:proofErr w:type="spellEnd"/>
      <w:r w:rsidRPr="0022335B">
        <w:rPr>
          <w:rFonts w:ascii="Times New Roman" w:hAnsi="Times New Roman" w:cs="Times New Roman"/>
          <w:b/>
          <w:i/>
          <w:sz w:val="24"/>
          <w:szCs w:val="28"/>
          <w:lang w:eastAsia="nl-NL"/>
        </w:rPr>
        <w:t xml:space="preserve"> </w:t>
      </w:r>
      <w:proofErr w:type="spellStart"/>
      <w:r w:rsidRPr="0022335B">
        <w:rPr>
          <w:rFonts w:ascii="Times New Roman" w:hAnsi="Times New Roman" w:cs="Times New Roman"/>
          <w:b/>
          <w:i/>
          <w:sz w:val="24"/>
          <w:szCs w:val="28"/>
          <w:lang w:eastAsia="nl-NL"/>
        </w:rPr>
        <w:t>people</w:t>
      </w:r>
      <w:proofErr w:type="spellEnd"/>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Tussen Elia’s verdwijning en z’n tweede verschijning vernedert God eigen mensen. Hij passeert alle Israëlische alleenstaande vrouwen. En ontlokt een geloofsbelijdenis aan een allochtone </w:t>
      </w:r>
      <w:proofErr w:type="spellStart"/>
      <w:r w:rsidRPr="0022335B">
        <w:rPr>
          <w:rFonts w:ascii="Times New Roman" w:hAnsi="Times New Roman" w:cs="Times New Roman"/>
          <w:sz w:val="24"/>
          <w:szCs w:val="28"/>
          <w:lang w:eastAsia="nl-NL"/>
        </w:rPr>
        <w:t>armoedzaaister</w:t>
      </w:r>
      <w:proofErr w:type="spellEnd"/>
      <w:r w:rsidRPr="0022335B">
        <w:rPr>
          <w:rFonts w:ascii="Times New Roman" w:hAnsi="Times New Roman" w:cs="Times New Roman"/>
          <w:sz w:val="24"/>
          <w:szCs w:val="28"/>
          <w:lang w:eastAsia="nl-NL"/>
        </w:rPr>
        <w:t>. Abnormaal. Daardoor extra opvallend. Beschamend voor ‘de kerk van álle tijden’.</w:t>
      </w:r>
      <w:r w:rsidRPr="0022335B">
        <w:rPr>
          <w:rStyle w:val="Voetnootmarkering"/>
          <w:rFonts w:ascii="Times New Roman" w:hAnsi="Times New Roman" w:cs="Times New Roman"/>
          <w:sz w:val="24"/>
          <w:szCs w:val="28"/>
          <w:lang w:eastAsia="nl-NL"/>
        </w:rPr>
        <w:footnoteReference w:id="28"/>
      </w:r>
      <w:r w:rsidRPr="0022335B">
        <w:rPr>
          <w:rFonts w:ascii="Times New Roman" w:hAnsi="Times New Roman" w:cs="Times New Roman"/>
          <w:sz w:val="24"/>
          <w:szCs w:val="28"/>
          <w:lang w:eastAsia="nl-NL"/>
        </w:rPr>
        <w:t xml:space="preserve"> “De HEER heeft Jakob uitverkoren om naar zijn heilig Woord te horen. Zo deed Hij aan geen </w:t>
      </w:r>
      <w:proofErr w:type="spellStart"/>
      <w:r w:rsidRPr="0022335B">
        <w:rPr>
          <w:rFonts w:ascii="Times New Roman" w:hAnsi="Times New Roman" w:cs="Times New Roman"/>
          <w:sz w:val="24"/>
          <w:szCs w:val="28"/>
          <w:lang w:eastAsia="nl-NL"/>
        </w:rPr>
        <w:t>andre</w:t>
      </w:r>
      <w:proofErr w:type="spellEnd"/>
      <w:r w:rsidRPr="0022335B">
        <w:rPr>
          <w:rFonts w:ascii="Times New Roman" w:hAnsi="Times New Roman" w:cs="Times New Roman"/>
          <w:sz w:val="24"/>
          <w:szCs w:val="28"/>
          <w:lang w:eastAsia="nl-NL"/>
        </w:rPr>
        <w:t xml:space="preserve"> volken.”</w:t>
      </w:r>
      <w:r w:rsidRPr="0022335B">
        <w:rPr>
          <w:rStyle w:val="Voetnootmarkering"/>
          <w:rFonts w:ascii="Times New Roman" w:hAnsi="Times New Roman" w:cs="Times New Roman"/>
          <w:sz w:val="24"/>
          <w:szCs w:val="28"/>
          <w:lang w:eastAsia="nl-NL"/>
        </w:rPr>
        <w:footnoteReference w:id="29"/>
      </w:r>
      <w:r w:rsidRPr="0022335B">
        <w:rPr>
          <w:rFonts w:ascii="Times New Roman" w:hAnsi="Times New Roman" w:cs="Times New Roman"/>
          <w:sz w:val="24"/>
          <w:szCs w:val="28"/>
          <w:lang w:eastAsia="nl-NL"/>
        </w:rPr>
        <w:t xml:space="preserve"> Maar het werd niet gewaardeerd. </w:t>
      </w:r>
      <w:proofErr w:type="spellStart"/>
      <w:r w:rsidRPr="0022335B">
        <w:rPr>
          <w:rFonts w:ascii="Times New Roman" w:hAnsi="Times New Roman" w:cs="Times New Roman"/>
          <w:sz w:val="24"/>
          <w:szCs w:val="28"/>
          <w:lang w:eastAsia="nl-NL"/>
        </w:rPr>
        <w:t>Jericho’s</w:t>
      </w:r>
      <w:proofErr w:type="spellEnd"/>
      <w:r w:rsidRPr="0022335B">
        <w:rPr>
          <w:rFonts w:ascii="Times New Roman" w:hAnsi="Times New Roman" w:cs="Times New Roman"/>
          <w:sz w:val="24"/>
          <w:szCs w:val="28"/>
          <w:lang w:eastAsia="nl-NL"/>
        </w:rPr>
        <w:t xml:space="preserve"> muren werden herbouwd.</w:t>
      </w:r>
      <w:r w:rsidRPr="0022335B">
        <w:rPr>
          <w:rStyle w:val="Voetnootmarkering"/>
          <w:rFonts w:ascii="Times New Roman" w:hAnsi="Times New Roman" w:cs="Times New Roman"/>
          <w:sz w:val="24"/>
          <w:szCs w:val="28"/>
          <w:lang w:eastAsia="nl-NL"/>
        </w:rPr>
        <w:footnoteReference w:id="30"/>
      </w:r>
      <w:r w:rsidRPr="0022335B">
        <w:rPr>
          <w:rFonts w:ascii="Times New Roman" w:hAnsi="Times New Roman" w:cs="Times New Roman"/>
          <w:sz w:val="24"/>
          <w:szCs w:val="28"/>
          <w:lang w:eastAsia="nl-NL"/>
        </w:rPr>
        <w:t xml:space="preserve"> Welvaart en wellust aanbeden. En God, die van stenen kinderen van Abraham kan maken,</w:t>
      </w:r>
      <w:r w:rsidRPr="0022335B">
        <w:rPr>
          <w:rStyle w:val="Voetnootmarkering"/>
          <w:rFonts w:ascii="Times New Roman" w:hAnsi="Times New Roman" w:cs="Times New Roman"/>
          <w:sz w:val="24"/>
          <w:szCs w:val="28"/>
          <w:lang w:eastAsia="nl-NL"/>
        </w:rPr>
        <w:footnoteReference w:id="31"/>
      </w:r>
      <w:r w:rsidRPr="0022335B">
        <w:rPr>
          <w:rFonts w:ascii="Times New Roman" w:hAnsi="Times New Roman" w:cs="Times New Roman"/>
          <w:sz w:val="24"/>
          <w:szCs w:val="28"/>
          <w:lang w:eastAsia="nl-NL"/>
        </w:rPr>
        <w:t xml:space="preserve"> toont dat Hij niet van Israël afhankelijk is. “</w:t>
      </w:r>
      <w:proofErr w:type="spellStart"/>
      <w:r w:rsidRPr="0022335B">
        <w:rPr>
          <w:rFonts w:ascii="Times New Roman" w:hAnsi="Times New Roman" w:cs="Times New Roman"/>
          <w:sz w:val="24"/>
          <w:szCs w:val="28"/>
          <w:lang w:eastAsia="nl-NL"/>
        </w:rPr>
        <w:t>Shame</w:t>
      </w:r>
      <w:proofErr w:type="spellEnd"/>
      <w:r w:rsidRPr="0022335B">
        <w:rPr>
          <w:rFonts w:ascii="Times New Roman" w:hAnsi="Times New Roman" w:cs="Times New Roman"/>
          <w:sz w:val="24"/>
          <w:szCs w:val="28"/>
          <w:lang w:eastAsia="nl-NL"/>
        </w:rPr>
        <w:t xml:space="preserve"> on </w:t>
      </w:r>
      <w:proofErr w:type="spellStart"/>
      <w:r w:rsidRPr="0022335B">
        <w:rPr>
          <w:rFonts w:ascii="Times New Roman" w:hAnsi="Times New Roman" w:cs="Times New Roman"/>
          <w:sz w:val="24"/>
          <w:szCs w:val="28"/>
          <w:lang w:eastAsia="nl-NL"/>
        </w:rPr>
        <w:t>my</w:t>
      </w:r>
      <w:proofErr w:type="spellEnd"/>
      <w:r w:rsidRPr="0022335B">
        <w:rPr>
          <w:rFonts w:ascii="Times New Roman" w:hAnsi="Times New Roman" w:cs="Times New Roman"/>
          <w:sz w:val="24"/>
          <w:szCs w:val="28"/>
          <w:lang w:eastAsia="nl-NL"/>
        </w:rPr>
        <w:t xml:space="preserve"> </w:t>
      </w:r>
      <w:proofErr w:type="spellStart"/>
      <w:r w:rsidRPr="0022335B">
        <w:rPr>
          <w:rFonts w:ascii="Times New Roman" w:hAnsi="Times New Roman" w:cs="Times New Roman"/>
          <w:sz w:val="24"/>
          <w:szCs w:val="28"/>
          <w:lang w:eastAsia="nl-NL"/>
        </w:rPr>
        <w:t>people</w:t>
      </w:r>
      <w:proofErr w:type="spellEnd"/>
      <w:r w:rsidRPr="0022335B">
        <w:rPr>
          <w:rFonts w:ascii="Times New Roman" w:hAnsi="Times New Roman" w:cs="Times New Roman"/>
          <w:sz w:val="24"/>
          <w:szCs w:val="28"/>
          <w:lang w:eastAsia="nl-NL"/>
        </w:rPr>
        <w:t>”: waar de afgoderij het hoogst is, is Gods Geest nabij.</w:t>
      </w:r>
    </w:p>
    <w:p w:rsidR="00FB5DD8" w:rsidRPr="0022335B" w:rsidRDefault="00FB5DD8" w:rsidP="00FB5DD8">
      <w:pPr>
        <w:pStyle w:val="Geenafstand"/>
        <w:rPr>
          <w:rFonts w:ascii="Times New Roman" w:hAnsi="Times New Roman" w:cs="Times New Roman"/>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proofErr w:type="spellStart"/>
      <w:r w:rsidRPr="0022335B">
        <w:rPr>
          <w:rFonts w:ascii="Times New Roman" w:hAnsi="Times New Roman" w:cs="Times New Roman"/>
          <w:b/>
          <w:i/>
          <w:sz w:val="24"/>
          <w:szCs w:val="28"/>
          <w:lang w:eastAsia="nl-NL"/>
        </w:rPr>
        <w:t>Sarepta</w:t>
      </w:r>
      <w:proofErr w:type="spellEnd"/>
      <w:r w:rsidRPr="0022335B">
        <w:rPr>
          <w:rFonts w:ascii="Times New Roman" w:hAnsi="Times New Roman" w:cs="Times New Roman"/>
          <w:b/>
          <w:i/>
          <w:sz w:val="24"/>
          <w:szCs w:val="28"/>
          <w:lang w:eastAsia="nl-NL"/>
        </w:rPr>
        <w:t>: educatief materiaal</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I Koningen 17 is een beetje Pinksteren. God had vanaf Abraham de wereld op het oog.</w:t>
      </w:r>
      <w:r w:rsidRPr="0022335B">
        <w:rPr>
          <w:rStyle w:val="Voetnootmarkering"/>
          <w:rFonts w:ascii="Times New Roman" w:hAnsi="Times New Roman" w:cs="Times New Roman"/>
          <w:sz w:val="24"/>
          <w:szCs w:val="28"/>
          <w:lang w:eastAsia="nl-NL"/>
        </w:rPr>
        <w:footnoteReference w:id="32"/>
      </w:r>
      <w:r w:rsidRPr="0022335B">
        <w:rPr>
          <w:rFonts w:ascii="Times New Roman" w:hAnsi="Times New Roman" w:cs="Times New Roman"/>
          <w:sz w:val="24"/>
          <w:szCs w:val="28"/>
          <w:lang w:eastAsia="nl-NL"/>
        </w:rPr>
        <w:t xml:space="preserve"> Na Jezus’ hemelvaart ging God de grenzen van het beloofde land pas goed te buiten. Van Sion naar Sidon. En zo voort. </w:t>
      </w:r>
      <w:proofErr w:type="spellStart"/>
      <w:r w:rsidRPr="0022335B">
        <w:rPr>
          <w:rFonts w:ascii="Times New Roman" w:hAnsi="Times New Roman" w:cs="Times New Roman"/>
          <w:sz w:val="24"/>
          <w:szCs w:val="28"/>
          <w:lang w:eastAsia="nl-NL"/>
        </w:rPr>
        <w:t>Sarepta</w:t>
      </w:r>
      <w:proofErr w:type="spellEnd"/>
      <w:r w:rsidRPr="0022335B">
        <w:rPr>
          <w:rFonts w:ascii="Times New Roman" w:hAnsi="Times New Roman" w:cs="Times New Roman"/>
          <w:sz w:val="24"/>
          <w:szCs w:val="28"/>
          <w:lang w:eastAsia="nl-NL"/>
        </w:rPr>
        <w:t xml:space="preserve">: educatief materiaal. Toen ze in </w:t>
      </w:r>
      <w:proofErr w:type="spellStart"/>
      <w:r w:rsidRPr="0022335B">
        <w:rPr>
          <w:rFonts w:ascii="Times New Roman" w:hAnsi="Times New Roman" w:cs="Times New Roman"/>
          <w:sz w:val="24"/>
          <w:szCs w:val="28"/>
          <w:lang w:eastAsia="nl-NL"/>
        </w:rPr>
        <w:t>Nazaret</w:t>
      </w:r>
      <w:proofErr w:type="spellEnd"/>
      <w:r w:rsidRPr="0022335B">
        <w:rPr>
          <w:rFonts w:ascii="Times New Roman" w:hAnsi="Times New Roman" w:cs="Times New Roman"/>
          <w:sz w:val="24"/>
          <w:szCs w:val="28"/>
          <w:lang w:eastAsia="nl-NL"/>
        </w:rPr>
        <w:t xml:space="preserve"> hun plaatsgenoot niet moesten, sprak Jezus: “Toen in Elia’s tijd de hemel gesloten bleef waren er veel weduwen in Israël. Toch werd Elia naar een weduwe in </w:t>
      </w:r>
      <w:proofErr w:type="spellStart"/>
      <w:r w:rsidRPr="0022335B">
        <w:rPr>
          <w:rFonts w:ascii="Times New Roman" w:hAnsi="Times New Roman" w:cs="Times New Roman"/>
          <w:sz w:val="24"/>
          <w:szCs w:val="28"/>
          <w:lang w:eastAsia="nl-NL"/>
        </w:rPr>
        <w:t>Sarepta</w:t>
      </w:r>
      <w:proofErr w:type="spellEnd"/>
      <w:r w:rsidRPr="0022335B">
        <w:rPr>
          <w:rFonts w:ascii="Times New Roman" w:hAnsi="Times New Roman" w:cs="Times New Roman"/>
          <w:sz w:val="24"/>
          <w:szCs w:val="28"/>
          <w:lang w:eastAsia="nl-NL"/>
        </w:rPr>
        <w:t xml:space="preserve"> bij Sidon gezonden.”</w:t>
      </w:r>
      <w:r w:rsidRPr="0022335B">
        <w:rPr>
          <w:rStyle w:val="Voetnootmarkering"/>
          <w:rFonts w:ascii="Times New Roman" w:hAnsi="Times New Roman" w:cs="Times New Roman"/>
          <w:sz w:val="24"/>
          <w:szCs w:val="28"/>
          <w:lang w:eastAsia="nl-NL"/>
        </w:rPr>
        <w:footnoteReference w:id="33"/>
      </w:r>
      <w:r w:rsidRPr="0022335B">
        <w:rPr>
          <w:rFonts w:ascii="Times New Roman" w:hAnsi="Times New Roman" w:cs="Times New Roman"/>
          <w:sz w:val="24"/>
          <w:szCs w:val="28"/>
          <w:lang w:eastAsia="nl-NL"/>
        </w:rPr>
        <w:t xml:space="preserve"> Toen de Joden Jezus verwierpen keerde God zich naar de rest van de wereld. Geloof bij adoptiekinderen moest leden van Gods kerngezin jaloers maken.</w:t>
      </w:r>
      <w:r w:rsidRPr="0022335B">
        <w:rPr>
          <w:rStyle w:val="Voetnootmarkering"/>
          <w:rFonts w:ascii="Times New Roman" w:hAnsi="Times New Roman" w:cs="Times New Roman"/>
          <w:sz w:val="24"/>
          <w:szCs w:val="28"/>
          <w:lang w:eastAsia="nl-NL"/>
        </w:rPr>
        <w:footnoteReference w:id="34"/>
      </w:r>
    </w:p>
    <w:p w:rsidR="00FB5DD8" w:rsidRPr="0022335B" w:rsidRDefault="00FB5DD8" w:rsidP="00FB5DD8">
      <w:pPr>
        <w:pStyle w:val="Geenafstand"/>
        <w:rPr>
          <w:rFonts w:ascii="Times New Roman" w:hAnsi="Times New Roman" w:cs="Times New Roman"/>
          <w:sz w:val="24"/>
          <w:szCs w:val="28"/>
          <w:lang w:eastAsia="nl-NL"/>
        </w:rPr>
      </w:pPr>
    </w:p>
    <w:p w:rsidR="00FB5DD8" w:rsidRDefault="00FB5DD8" w:rsidP="00FB5DD8">
      <w:pPr>
        <w:pStyle w:val="Geenafstand"/>
        <w:rPr>
          <w:rFonts w:ascii="Times New Roman" w:hAnsi="Times New Roman" w:cs="Times New Roman"/>
          <w:b/>
          <w:i/>
          <w:sz w:val="24"/>
          <w:szCs w:val="28"/>
          <w:lang w:eastAsia="nl-NL"/>
        </w:rPr>
      </w:pPr>
    </w:p>
    <w:p w:rsidR="00FB5DD8" w:rsidRDefault="00FB5DD8" w:rsidP="00FB5DD8">
      <w:pPr>
        <w:pStyle w:val="Geenafstand"/>
        <w:rPr>
          <w:rFonts w:ascii="Times New Roman" w:hAnsi="Times New Roman" w:cs="Times New Roman"/>
          <w:b/>
          <w:i/>
          <w:sz w:val="24"/>
          <w:szCs w:val="28"/>
          <w:lang w:eastAsia="nl-NL"/>
        </w:rPr>
      </w:pPr>
    </w:p>
    <w:p w:rsidR="00FB5DD8" w:rsidRPr="0022335B" w:rsidRDefault="00FB5DD8" w:rsidP="00FB5DD8">
      <w:pPr>
        <w:pStyle w:val="Geenafstand"/>
        <w:rPr>
          <w:rFonts w:ascii="Times New Roman" w:hAnsi="Times New Roman" w:cs="Times New Roman"/>
          <w:b/>
          <w:i/>
          <w:sz w:val="24"/>
          <w:szCs w:val="28"/>
          <w:lang w:eastAsia="nl-NL"/>
        </w:rPr>
      </w:pPr>
      <w:r w:rsidRPr="0022335B">
        <w:rPr>
          <w:rFonts w:ascii="Times New Roman" w:hAnsi="Times New Roman" w:cs="Times New Roman"/>
          <w:b/>
          <w:i/>
          <w:sz w:val="24"/>
          <w:szCs w:val="28"/>
          <w:lang w:eastAsia="nl-NL"/>
        </w:rPr>
        <w:lastRenderedPageBreak/>
        <w:t>Van Benin naar Bedum</w:t>
      </w:r>
    </w:p>
    <w:p w:rsidR="00FB5DD8" w:rsidRPr="0022335B" w:rsidRDefault="00FB5DD8" w:rsidP="00FB5DD8">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 xml:space="preserve">Elia’s naam betekent: ‘Mijn God is Jahweh’. Hij is geen steek veranderd. Als Jezus Christus niet ons lichtend middelpunt is maar het geloof een </w:t>
      </w:r>
      <w:proofErr w:type="spellStart"/>
      <w:r w:rsidRPr="0022335B">
        <w:rPr>
          <w:rFonts w:ascii="Times New Roman" w:hAnsi="Times New Roman" w:cs="Times New Roman"/>
          <w:sz w:val="24"/>
          <w:szCs w:val="28"/>
          <w:lang w:eastAsia="nl-NL"/>
        </w:rPr>
        <w:t>bij-zaak</w:t>
      </w:r>
      <w:proofErr w:type="spellEnd"/>
      <w:r w:rsidRPr="0022335B">
        <w:rPr>
          <w:rFonts w:ascii="Times New Roman" w:hAnsi="Times New Roman" w:cs="Times New Roman"/>
          <w:sz w:val="24"/>
          <w:szCs w:val="28"/>
          <w:lang w:eastAsia="nl-NL"/>
        </w:rPr>
        <w:t xml:space="preserve">; wanneer we zelfs op een rustdag geen tijd voor onze Schepper hebben; onze kinderen afmelden voor catechisatie omdat er toetsen zijn en voor sport en muziekles tenslotte betaald is; als overbodige kerkgebouwen worden vertimmerd tot appartementencomplexen, boekenwinkels of moskeeën; dan kan Hij prima zonder Nederlanders of zelfbenoemde ware-kerkmensen. Dan gaat Jezus wel verder in China of in Afrika. En als Hij genadig is stuurt Hij zendelingen uit Benin naar Bedum. Mogen die onze kerkklokken luiden.   </w:t>
      </w:r>
    </w:p>
    <w:p w:rsidR="00FB5DD8" w:rsidRDefault="00FB5DD8" w:rsidP="00FB5DD8">
      <w:pPr>
        <w:pStyle w:val="Geenafstand"/>
        <w:rPr>
          <w:rFonts w:ascii="Times New Roman" w:hAnsi="Times New Roman" w:cs="Times New Roman"/>
          <w:sz w:val="24"/>
          <w:szCs w:val="28"/>
          <w:lang w:eastAsia="nl-NL"/>
        </w:rPr>
      </w:pPr>
    </w:p>
    <w:p w:rsidR="00FB5DD8" w:rsidRDefault="00FB5DD8" w:rsidP="00E56822">
      <w:pPr>
        <w:pStyle w:val="Geenafstand"/>
        <w:rPr>
          <w:rFonts w:ascii="Times New Roman" w:hAnsi="Times New Roman" w:cs="Times New Roman"/>
          <w:sz w:val="24"/>
          <w:szCs w:val="28"/>
          <w:lang w:eastAsia="nl-NL"/>
        </w:rPr>
      </w:pPr>
      <w:r w:rsidRPr="0022335B">
        <w:rPr>
          <w:rFonts w:ascii="Times New Roman" w:hAnsi="Times New Roman" w:cs="Times New Roman"/>
          <w:sz w:val="24"/>
          <w:szCs w:val="28"/>
          <w:lang w:eastAsia="nl-NL"/>
        </w:rPr>
        <w:t>Amen</w:t>
      </w:r>
    </w:p>
    <w:sectPr w:rsidR="00FB5D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1E" w:rsidRDefault="00B96A1E" w:rsidP="00FB5DD8">
      <w:pPr>
        <w:spacing w:after="0" w:line="240" w:lineRule="auto"/>
      </w:pPr>
      <w:r>
        <w:separator/>
      </w:r>
    </w:p>
  </w:endnote>
  <w:endnote w:type="continuationSeparator" w:id="0">
    <w:p w:rsidR="00B96A1E" w:rsidRDefault="00B96A1E" w:rsidP="00FB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1E" w:rsidRDefault="00B96A1E" w:rsidP="00FB5DD8">
      <w:pPr>
        <w:spacing w:after="0" w:line="240" w:lineRule="auto"/>
      </w:pPr>
      <w:r>
        <w:separator/>
      </w:r>
    </w:p>
  </w:footnote>
  <w:footnote w:type="continuationSeparator" w:id="0">
    <w:p w:rsidR="00B96A1E" w:rsidRDefault="00B96A1E" w:rsidP="00FB5DD8">
      <w:pPr>
        <w:spacing w:after="0" w:line="240" w:lineRule="auto"/>
      </w:pPr>
      <w:r>
        <w:continuationSeparator/>
      </w:r>
    </w:p>
  </w:footnote>
  <w:footnote w:id="1">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Korintiërs 10,6.</w:t>
      </w:r>
    </w:p>
  </w:footnote>
  <w:footnote w:id="2">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Leviticus 26,19. Vgl. Deuteronomium 28,23: metalen andersom.</w:t>
      </w:r>
    </w:p>
  </w:footnote>
  <w:footnote w:id="3">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Exodus 17,6.</w:t>
      </w:r>
    </w:p>
  </w:footnote>
  <w:footnote w:id="4">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19,18.</w:t>
      </w:r>
    </w:p>
  </w:footnote>
  <w:footnote w:id="5">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Deuteronomium 10,18; 14,29; 24,17.19-21.</w:t>
      </w:r>
    </w:p>
  </w:footnote>
  <w:footnote w:id="6">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Jakobus 5,17.</w:t>
      </w:r>
    </w:p>
  </w:footnote>
  <w:footnote w:id="7">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Handelingen 12,20.</w:t>
      </w:r>
    </w:p>
  </w:footnote>
  <w:footnote w:id="8">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Romeinen 12,1 – Bijbel in Gewone Taal (</w:t>
      </w:r>
      <w:proofErr w:type="spellStart"/>
      <w:r w:rsidRPr="0003179F">
        <w:rPr>
          <w:sz w:val="16"/>
          <w:szCs w:val="16"/>
        </w:rPr>
        <w:t>BiGT</w:t>
      </w:r>
      <w:proofErr w:type="spellEnd"/>
      <w:r w:rsidRPr="0003179F">
        <w:rPr>
          <w:sz w:val="16"/>
          <w:szCs w:val="16"/>
        </w:rPr>
        <w:t>).</w:t>
      </w:r>
    </w:p>
  </w:footnote>
  <w:footnote w:id="9">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Leviticus 1.</w:t>
      </w:r>
    </w:p>
  </w:footnote>
  <w:footnote w:id="10">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C. van Gelderen, Korte Verklaring der Heilige Schrift, ad vs. 15.</w:t>
      </w:r>
    </w:p>
  </w:footnote>
  <w:footnote w:id="11">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Deuteronomium 8,3; </w:t>
      </w:r>
      <w:proofErr w:type="spellStart"/>
      <w:r w:rsidRPr="0003179F">
        <w:rPr>
          <w:sz w:val="16"/>
          <w:szCs w:val="16"/>
        </w:rPr>
        <w:t>Matteüs</w:t>
      </w:r>
      <w:proofErr w:type="spellEnd"/>
      <w:r w:rsidRPr="0003179F">
        <w:rPr>
          <w:sz w:val="16"/>
          <w:szCs w:val="16"/>
        </w:rPr>
        <w:t xml:space="preserve"> 4,4.</w:t>
      </w:r>
    </w:p>
  </w:footnote>
  <w:footnote w:id="12">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Exodus 16,14.15.31-34.</w:t>
      </w:r>
    </w:p>
  </w:footnote>
  <w:footnote w:id="13">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w:t>
      </w:r>
      <w:proofErr w:type="spellStart"/>
      <w:r w:rsidRPr="0003179F">
        <w:rPr>
          <w:sz w:val="16"/>
          <w:szCs w:val="16"/>
        </w:rPr>
        <w:t>Matteüs</w:t>
      </w:r>
      <w:proofErr w:type="spellEnd"/>
      <w:r w:rsidRPr="0003179F">
        <w:rPr>
          <w:sz w:val="16"/>
          <w:szCs w:val="16"/>
        </w:rPr>
        <w:t xml:space="preserve"> 10,39; 16,25 – </w:t>
      </w:r>
      <w:proofErr w:type="spellStart"/>
      <w:r w:rsidRPr="0003179F">
        <w:rPr>
          <w:sz w:val="16"/>
          <w:szCs w:val="16"/>
        </w:rPr>
        <w:t>BiGT</w:t>
      </w:r>
      <w:proofErr w:type="spellEnd"/>
      <w:r w:rsidRPr="0003179F">
        <w:rPr>
          <w:sz w:val="16"/>
          <w:szCs w:val="16"/>
        </w:rPr>
        <w:t>.</w:t>
      </w:r>
    </w:p>
  </w:footnote>
  <w:footnote w:id="14">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Lucas 1,13.</w:t>
      </w:r>
    </w:p>
  </w:footnote>
  <w:footnote w:id="15">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Lucas 2,10.</w:t>
      </w:r>
    </w:p>
  </w:footnote>
  <w:footnote w:id="16">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Lucas 9,50.</w:t>
      </w:r>
    </w:p>
  </w:footnote>
  <w:footnote w:id="17">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w:t>
      </w:r>
      <w:proofErr w:type="spellStart"/>
      <w:r w:rsidRPr="0003179F">
        <w:rPr>
          <w:sz w:val="16"/>
          <w:szCs w:val="16"/>
        </w:rPr>
        <w:t>Matteüs</w:t>
      </w:r>
      <w:proofErr w:type="spellEnd"/>
      <w:r w:rsidRPr="0003179F">
        <w:rPr>
          <w:sz w:val="16"/>
          <w:szCs w:val="16"/>
        </w:rPr>
        <w:t xml:space="preserve"> 28,5.10.</w:t>
      </w:r>
    </w:p>
  </w:footnote>
  <w:footnote w:id="18">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w:t>
      </w:r>
      <w:proofErr w:type="spellStart"/>
      <w:r w:rsidRPr="0003179F">
        <w:rPr>
          <w:sz w:val="16"/>
          <w:szCs w:val="16"/>
        </w:rPr>
        <w:t>Matteüs</w:t>
      </w:r>
      <w:proofErr w:type="spellEnd"/>
      <w:r w:rsidRPr="0003179F">
        <w:rPr>
          <w:sz w:val="16"/>
          <w:szCs w:val="16"/>
        </w:rPr>
        <w:t xml:space="preserve"> 6,33.</w:t>
      </w:r>
    </w:p>
  </w:footnote>
  <w:footnote w:id="19">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Marcus 10,29.</w:t>
      </w:r>
    </w:p>
  </w:footnote>
  <w:footnote w:id="20">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Votum naar Psalm 124,8.</w:t>
      </w:r>
    </w:p>
  </w:footnote>
  <w:footnote w:id="21">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12,25-32.</w:t>
      </w:r>
    </w:p>
  </w:footnote>
  <w:footnote w:id="22">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16,31.</w:t>
      </w:r>
    </w:p>
  </w:footnote>
  <w:footnote w:id="23">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16,31-33.</w:t>
      </w:r>
    </w:p>
  </w:footnote>
  <w:footnote w:id="24">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Heidelbergse Catechismus Zondag 46.121.</w:t>
      </w:r>
    </w:p>
  </w:footnote>
  <w:footnote w:id="25">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Lucas 4,25.26.</w:t>
      </w:r>
    </w:p>
  </w:footnote>
  <w:footnote w:id="26">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17,24.</w:t>
      </w:r>
    </w:p>
  </w:footnote>
  <w:footnote w:id="27">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Dordtse Leerregels I.3.</w:t>
      </w:r>
    </w:p>
  </w:footnote>
  <w:footnote w:id="28">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Naar gezang 119:1.</w:t>
      </w:r>
    </w:p>
  </w:footnote>
  <w:footnote w:id="29">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Psalm 147:7.</w:t>
      </w:r>
    </w:p>
  </w:footnote>
  <w:footnote w:id="30">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I Koningen 16,34.</w:t>
      </w:r>
    </w:p>
  </w:footnote>
  <w:footnote w:id="31">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w:t>
      </w:r>
      <w:proofErr w:type="spellStart"/>
      <w:r w:rsidRPr="0003179F">
        <w:rPr>
          <w:sz w:val="16"/>
          <w:szCs w:val="16"/>
        </w:rPr>
        <w:t>Matteüs</w:t>
      </w:r>
      <w:proofErr w:type="spellEnd"/>
      <w:r w:rsidRPr="0003179F">
        <w:rPr>
          <w:sz w:val="16"/>
          <w:szCs w:val="16"/>
        </w:rPr>
        <w:t xml:space="preserve"> 3,9.</w:t>
      </w:r>
    </w:p>
  </w:footnote>
  <w:footnote w:id="32">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Genesis 12,3; Galaten 3,8.</w:t>
      </w:r>
    </w:p>
  </w:footnote>
  <w:footnote w:id="33">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Lucas 4,25.26.</w:t>
      </w:r>
    </w:p>
  </w:footnote>
  <w:footnote w:id="34">
    <w:p w:rsidR="00FB5DD8" w:rsidRPr="0003179F" w:rsidRDefault="00FB5DD8" w:rsidP="00FB5DD8">
      <w:pPr>
        <w:pStyle w:val="Voetnoottekst"/>
        <w:rPr>
          <w:sz w:val="16"/>
          <w:szCs w:val="16"/>
        </w:rPr>
      </w:pPr>
      <w:r w:rsidRPr="0003179F">
        <w:rPr>
          <w:rStyle w:val="Voetnootmarkering"/>
          <w:sz w:val="16"/>
          <w:szCs w:val="16"/>
        </w:rPr>
        <w:footnoteRef/>
      </w:r>
      <w:r w:rsidRPr="0003179F">
        <w:rPr>
          <w:sz w:val="16"/>
          <w:szCs w:val="16"/>
        </w:rPr>
        <w:t xml:space="preserve"> Romeinen 11,11-15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9" o:spid="_x0000_s2050"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30" o:spid="_x0000_s2051"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B96A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8" o:spid="_x0000_s2049" type="#_x0000_t136" style="position:absolute;margin-left:0;margin-top:0;width:465.1pt;height:174.4pt;rotation:315;z-index:-251658240;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2C3"/>
    <w:multiLevelType w:val="hybridMultilevel"/>
    <w:tmpl w:val="DCB0E39C"/>
    <w:lvl w:ilvl="0" w:tplc="1B10BB9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A2FE4"/>
    <w:multiLevelType w:val="hybridMultilevel"/>
    <w:tmpl w:val="FA3A0D46"/>
    <w:lvl w:ilvl="0" w:tplc="DA5EFE3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8"/>
    <w:rsid w:val="00030638"/>
    <w:rsid w:val="000820D3"/>
    <w:rsid w:val="000E54BE"/>
    <w:rsid w:val="0014402A"/>
    <w:rsid w:val="00605F83"/>
    <w:rsid w:val="00751E2A"/>
    <w:rsid w:val="00AC3F0B"/>
    <w:rsid w:val="00B1193F"/>
    <w:rsid w:val="00B96A1E"/>
    <w:rsid w:val="00E56822"/>
    <w:rsid w:val="00FB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A23C94-02AA-4812-9C2C-8710F5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B5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B5DD8"/>
    <w:rPr>
      <w:vertAlign w:val="superscript"/>
    </w:rPr>
  </w:style>
  <w:style w:type="paragraph" w:customStyle="1" w:styleId="Voetnoottekst1">
    <w:name w:val="Voetnoottekst1"/>
    <w:basedOn w:val="Standaard"/>
    <w:next w:val="Voetnoottekst"/>
    <w:link w:val="VoetnoottekstChar"/>
    <w:uiPriority w:val="99"/>
    <w:semiHidden/>
    <w:unhideWhenUsed/>
    <w:rsid w:val="00FB5DD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FB5DD8"/>
    <w:rPr>
      <w:sz w:val="20"/>
      <w:szCs w:val="20"/>
    </w:rPr>
  </w:style>
  <w:style w:type="paragraph" w:styleId="Voetnoottekst">
    <w:name w:val="footnote text"/>
    <w:basedOn w:val="Standaard"/>
    <w:link w:val="VoetnoottekstChar1"/>
    <w:uiPriority w:val="99"/>
    <w:semiHidden/>
    <w:unhideWhenUsed/>
    <w:rsid w:val="00FB5DD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FB5DD8"/>
    <w:rPr>
      <w:sz w:val="20"/>
      <w:szCs w:val="20"/>
    </w:rPr>
  </w:style>
  <w:style w:type="paragraph" w:styleId="Koptekst">
    <w:name w:val="header"/>
    <w:basedOn w:val="Standaard"/>
    <w:link w:val="KoptekstChar"/>
    <w:uiPriority w:val="99"/>
    <w:unhideWhenUsed/>
    <w:rsid w:val="00FB5D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DD8"/>
  </w:style>
  <w:style w:type="paragraph" w:styleId="Voettekst">
    <w:name w:val="footer"/>
    <w:basedOn w:val="Standaard"/>
    <w:link w:val="VoettekstChar"/>
    <w:uiPriority w:val="99"/>
    <w:unhideWhenUsed/>
    <w:rsid w:val="00FB5D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DD8"/>
  </w:style>
  <w:style w:type="paragraph" w:styleId="Geenafstand">
    <w:name w:val="No Spacing"/>
    <w:uiPriority w:val="1"/>
    <w:qFormat/>
    <w:rsid w:val="00FB5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1620</Words>
  <Characters>8913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2</cp:revision>
  <dcterms:created xsi:type="dcterms:W3CDTF">2016-11-29T09:36:00Z</dcterms:created>
  <dcterms:modified xsi:type="dcterms:W3CDTF">2016-11-29T09:43:00Z</dcterms:modified>
</cp:coreProperties>
</file>