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BD">
    <v:background id="_x0000_s1025" o:bwmode="white" fillcolor="#ffffbd" o:targetscreensize="1024,768">
      <v:fill color2="#f3fff8" angle="-45" type="gradient"/>
    </v:background>
  </w:background>
  <w:body>
    <w:p w14:paraId="548D790C" w14:textId="1065AFAE" w:rsidR="000B7811" w:rsidRPr="00815D1E" w:rsidRDefault="00464B06" w:rsidP="000B7811">
      <w:pPr>
        <w:pStyle w:val="Geenafstand"/>
        <w:jc w:val="center"/>
        <w:rPr>
          <w:b/>
          <w:sz w:val="36"/>
        </w:rPr>
      </w:pPr>
      <w:r w:rsidRPr="00815D1E">
        <w:rPr>
          <w:b/>
          <w:sz w:val="36"/>
        </w:rPr>
        <w:t>U vraagt? Wij antwoorden!</w:t>
      </w:r>
    </w:p>
    <w:p w14:paraId="34C69CBC" w14:textId="77777777" w:rsidR="000B7811" w:rsidRPr="000B7811" w:rsidRDefault="000B7811" w:rsidP="000B7811">
      <w:pPr>
        <w:pStyle w:val="Geenafstand"/>
        <w:jc w:val="center"/>
        <w:rPr>
          <w:b/>
        </w:rPr>
      </w:pPr>
    </w:p>
    <w:p w14:paraId="4ECAA870" w14:textId="12A72A8D" w:rsidR="00431C7F" w:rsidRDefault="00E04D66" w:rsidP="000B7811">
      <w:pPr>
        <w:pStyle w:val="Geenafstand"/>
        <w:jc w:val="center"/>
        <w:rPr>
          <w:sz w:val="24"/>
        </w:rPr>
      </w:pPr>
      <w:r>
        <w:rPr>
          <w:sz w:val="24"/>
        </w:rPr>
        <w:t xml:space="preserve">preek over </w:t>
      </w:r>
      <w:r w:rsidRPr="00E04D66">
        <w:rPr>
          <w:b/>
          <w:sz w:val="30"/>
        </w:rPr>
        <w:t>I Petrus 3,15.16</w:t>
      </w:r>
    </w:p>
    <w:p w14:paraId="59F23A2C" w14:textId="77777777" w:rsidR="00E04D66" w:rsidRPr="007E48CA" w:rsidRDefault="00044FD3" w:rsidP="00E04D66">
      <w:pPr>
        <w:pStyle w:val="Geenafstand"/>
        <w:pBdr>
          <w:top w:val="single" w:sz="4" w:space="1" w:color="auto"/>
          <w:left w:val="single" w:sz="4" w:space="4" w:color="auto"/>
          <w:bottom w:val="single" w:sz="4" w:space="1" w:color="auto"/>
          <w:right w:val="single" w:sz="4" w:space="4" w:color="auto"/>
        </w:pBdr>
        <w:jc w:val="center"/>
        <w:rPr>
          <w:rFonts w:ascii="Bookman Old Style" w:hAnsi="Bookman Old Style"/>
          <w:b/>
          <w:i/>
          <w:color w:val="FF0000"/>
          <w:sz w:val="24"/>
          <w:highlight w:val="yellow"/>
        </w:rPr>
      </w:pPr>
      <w:r w:rsidRPr="007E48CA">
        <w:rPr>
          <w:rFonts w:ascii="Bookman Old Style" w:hAnsi="Bookman Old Style"/>
          <w:b/>
          <w:i/>
          <w:color w:val="FF0000"/>
          <w:sz w:val="24"/>
          <w:highlight w:val="yellow"/>
        </w:rPr>
        <w:t xml:space="preserve">15  erken Christus als Heer en eer hem met heel uw hart. </w:t>
      </w:r>
    </w:p>
    <w:p w14:paraId="3437C213" w14:textId="67581BD3" w:rsidR="00E04D66" w:rsidRPr="007E48CA" w:rsidRDefault="00044FD3" w:rsidP="00E04D66">
      <w:pPr>
        <w:pStyle w:val="Geenafstand"/>
        <w:pBdr>
          <w:top w:val="single" w:sz="4" w:space="1" w:color="auto"/>
          <w:left w:val="single" w:sz="4" w:space="4" w:color="auto"/>
          <w:bottom w:val="single" w:sz="4" w:space="1" w:color="auto"/>
          <w:right w:val="single" w:sz="4" w:space="4" w:color="auto"/>
        </w:pBdr>
        <w:jc w:val="center"/>
        <w:rPr>
          <w:rFonts w:ascii="Bookman Old Style" w:hAnsi="Bookman Old Style"/>
          <w:b/>
          <w:i/>
          <w:color w:val="FF0000"/>
          <w:sz w:val="24"/>
          <w:highlight w:val="yellow"/>
        </w:rPr>
      </w:pPr>
      <w:r w:rsidRPr="007E48CA">
        <w:rPr>
          <w:rFonts w:ascii="Bookman Old Style" w:hAnsi="Bookman Old Style"/>
          <w:b/>
          <w:i/>
          <w:color w:val="FF0000"/>
          <w:sz w:val="24"/>
          <w:highlight w:val="yellow"/>
        </w:rPr>
        <w:t>Vraagt iemand u waarop de hoop die in u leeft gebaseerd is,</w:t>
      </w:r>
    </w:p>
    <w:p w14:paraId="5F1D7FDF" w14:textId="359F1D67" w:rsidR="00044FD3" w:rsidRPr="007E48CA" w:rsidRDefault="00044FD3" w:rsidP="00E04D66">
      <w:pPr>
        <w:pStyle w:val="Geenafstand"/>
        <w:pBdr>
          <w:top w:val="single" w:sz="4" w:space="1" w:color="auto"/>
          <w:left w:val="single" w:sz="4" w:space="4" w:color="auto"/>
          <w:bottom w:val="single" w:sz="4" w:space="1" w:color="auto"/>
          <w:right w:val="single" w:sz="4" w:space="4" w:color="auto"/>
        </w:pBdr>
        <w:jc w:val="center"/>
        <w:rPr>
          <w:rFonts w:ascii="Bookman Old Style" w:hAnsi="Bookman Old Style"/>
          <w:b/>
          <w:i/>
          <w:color w:val="FF0000"/>
          <w:sz w:val="24"/>
          <w:highlight w:val="yellow"/>
        </w:rPr>
      </w:pPr>
      <w:r w:rsidRPr="007E48CA">
        <w:rPr>
          <w:rFonts w:ascii="Bookman Old Style" w:hAnsi="Bookman Old Style"/>
          <w:b/>
          <w:i/>
          <w:color w:val="FF0000"/>
          <w:sz w:val="24"/>
          <w:highlight w:val="yellow"/>
        </w:rPr>
        <w:t>wees dan steeds bereid om u te verantwoorden.</w:t>
      </w:r>
    </w:p>
    <w:p w14:paraId="6802B08B" w14:textId="77777777" w:rsidR="00E04D66" w:rsidRPr="007E48CA" w:rsidRDefault="00044FD3" w:rsidP="00E04D66">
      <w:pPr>
        <w:pStyle w:val="Geenafstand"/>
        <w:pBdr>
          <w:top w:val="single" w:sz="4" w:space="1" w:color="auto"/>
          <w:left w:val="single" w:sz="4" w:space="4" w:color="auto"/>
          <w:bottom w:val="single" w:sz="4" w:space="1" w:color="auto"/>
          <w:right w:val="single" w:sz="4" w:space="4" w:color="auto"/>
        </w:pBdr>
        <w:jc w:val="center"/>
        <w:rPr>
          <w:rFonts w:ascii="Bookman Old Style" w:hAnsi="Bookman Old Style"/>
          <w:b/>
          <w:i/>
          <w:color w:val="FF0000"/>
          <w:sz w:val="24"/>
          <w:highlight w:val="yellow"/>
        </w:rPr>
      </w:pPr>
      <w:r w:rsidRPr="007E48CA">
        <w:rPr>
          <w:rFonts w:ascii="Bookman Old Style" w:hAnsi="Bookman Old Style"/>
          <w:b/>
          <w:i/>
          <w:color w:val="FF0000"/>
          <w:sz w:val="24"/>
          <w:highlight w:val="yellow"/>
        </w:rPr>
        <w:t>16   Doe dat dan voo</w:t>
      </w:r>
      <w:r w:rsidR="00E04D66" w:rsidRPr="007E48CA">
        <w:rPr>
          <w:rFonts w:ascii="Bookman Old Style" w:hAnsi="Bookman Old Style"/>
          <w:b/>
          <w:i/>
          <w:color w:val="FF0000"/>
          <w:sz w:val="24"/>
          <w:highlight w:val="yellow"/>
        </w:rPr>
        <w:t>ral zachtmoedig en met respect,</w:t>
      </w:r>
    </w:p>
    <w:p w14:paraId="06C4EBA6" w14:textId="77777777" w:rsidR="00E04D66" w:rsidRPr="007E48CA" w:rsidRDefault="00E04D66" w:rsidP="00E04D66">
      <w:pPr>
        <w:pStyle w:val="Geenafstand"/>
        <w:pBdr>
          <w:top w:val="single" w:sz="4" w:space="1" w:color="auto"/>
          <w:left w:val="single" w:sz="4" w:space="4" w:color="auto"/>
          <w:bottom w:val="single" w:sz="4" w:space="1" w:color="auto"/>
          <w:right w:val="single" w:sz="4" w:space="4" w:color="auto"/>
        </w:pBdr>
        <w:jc w:val="center"/>
        <w:rPr>
          <w:rFonts w:ascii="Bookman Old Style" w:hAnsi="Bookman Old Style"/>
          <w:b/>
          <w:i/>
          <w:color w:val="FF0000"/>
          <w:sz w:val="24"/>
          <w:highlight w:val="yellow"/>
        </w:rPr>
      </w:pPr>
      <w:r w:rsidRPr="007E48CA">
        <w:rPr>
          <w:rFonts w:ascii="Bookman Old Style" w:hAnsi="Bookman Old Style"/>
          <w:b/>
          <w:i/>
          <w:color w:val="FF0000"/>
          <w:sz w:val="24"/>
          <w:highlight w:val="yellow"/>
        </w:rPr>
        <w:t>houd uw geweten zuiver;</w:t>
      </w:r>
    </w:p>
    <w:p w14:paraId="03B528A2" w14:textId="2AE0A273" w:rsidR="00815D1E" w:rsidRPr="007E48CA" w:rsidRDefault="00044FD3" w:rsidP="00E04D66">
      <w:pPr>
        <w:pStyle w:val="Geenafstand"/>
        <w:pBdr>
          <w:top w:val="single" w:sz="4" w:space="1" w:color="auto"/>
          <w:left w:val="single" w:sz="4" w:space="4" w:color="auto"/>
          <w:bottom w:val="single" w:sz="4" w:space="1" w:color="auto"/>
          <w:right w:val="single" w:sz="4" w:space="4" w:color="auto"/>
        </w:pBdr>
        <w:jc w:val="center"/>
        <w:rPr>
          <w:rFonts w:ascii="Bookman Old Style" w:hAnsi="Bookman Old Style"/>
          <w:b/>
          <w:i/>
          <w:color w:val="FF0000"/>
          <w:sz w:val="24"/>
        </w:rPr>
      </w:pPr>
      <w:r w:rsidRPr="007E48CA">
        <w:rPr>
          <w:rFonts w:ascii="Bookman Old Style" w:hAnsi="Bookman Old Style"/>
          <w:b/>
          <w:i/>
          <w:color w:val="FF0000"/>
          <w:sz w:val="24"/>
          <w:highlight w:val="yellow"/>
        </w:rPr>
        <w:t>dan zullen de mensen die zich honend over uw goede, christelijke levenswandel uitlaten, zich schamen over hun laster.</w:t>
      </w:r>
    </w:p>
    <w:p w14:paraId="52CDE199" w14:textId="708F916B" w:rsidR="000B7811" w:rsidRPr="00D44A73" w:rsidRDefault="000B7811" w:rsidP="000B7811">
      <w:pPr>
        <w:pStyle w:val="Geenafstand"/>
        <w:jc w:val="center"/>
        <w:rPr>
          <w:i/>
          <w:sz w:val="24"/>
        </w:rPr>
      </w:pPr>
      <w:r w:rsidRPr="00431C7F">
        <w:rPr>
          <w:sz w:val="24"/>
        </w:rPr>
        <w:t>gehouden</w:t>
      </w:r>
      <w:r w:rsidRPr="00D44A73">
        <w:rPr>
          <w:i/>
          <w:sz w:val="24"/>
        </w:rPr>
        <w:t xml:space="preserve"> ter gelegenheid van</w:t>
      </w:r>
    </w:p>
    <w:p w14:paraId="44640D03" w14:textId="1366FF0A" w:rsidR="000B7811" w:rsidRPr="00E868CB" w:rsidRDefault="000B7811" w:rsidP="000B7811">
      <w:pPr>
        <w:pStyle w:val="Geenafstand"/>
        <w:numPr>
          <w:ilvl w:val="0"/>
          <w:numId w:val="1"/>
        </w:numPr>
        <w:jc w:val="center"/>
        <w:rPr>
          <w:b/>
          <w:i/>
          <w:sz w:val="24"/>
        </w:rPr>
      </w:pPr>
      <w:r w:rsidRPr="00E868CB">
        <w:rPr>
          <w:b/>
          <w:i/>
          <w:sz w:val="24"/>
        </w:rPr>
        <w:t>bevestiging oudsten, diakenen</w:t>
      </w:r>
    </w:p>
    <w:p w14:paraId="3F549B20" w14:textId="07CC8F5F" w:rsidR="000B7811" w:rsidRPr="00E868CB" w:rsidRDefault="000B7811" w:rsidP="000B7811">
      <w:pPr>
        <w:pStyle w:val="Geenafstand"/>
        <w:numPr>
          <w:ilvl w:val="0"/>
          <w:numId w:val="1"/>
        </w:numPr>
        <w:jc w:val="center"/>
        <w:rPr>
          <w:b/>
          <w:i/>
          <w:sz w:val="24"/>
        </w:rPr>
      </w:pPr>
      <w:r w:rsidRPr="00E868CB">
        <w:rPr>
          <w:b/>
          <w:i/>
          <w:sz w:val="24"/>
        </w:rPr>
        <w:t>aanstelling pastoraal medewerkers</w:t>
      </w:r>
    </w:p>
    <w:p w14:paraId="7E191888" w14:textId="77777777" w:rsidR="009150B4" w:rsidRDefault="009150B4" w:rsidP="000B7811">
      <w:pPr>
        <w:pStyle w:val="Geenafstand"/>
      </w:pPr>
    </w:p>
    <w:p w14:paraId="0D864DAB" w14:textId="77777777" w:rsidR="009150B4" w:rsidRDefault="009150B4" w:rsidP="009150B4">
      <w:pPr>
        <w:pStyle w:val="Geenafstand"/>
        <w:pBdr>
          <w:top w:val="single" w:sz="4" w:space="1" w:color="auto"/>
          <w:left w:val="single" w:sz="4" w:space="4" w:color="auto"/>
          <w:bottom w:val="single" w:sz="4" w:space="1" w:color="auto"/>
          <w:right w:val="single" w:sz="4" w:space="4" w:color="auto"/>
        </w:pBdr>
        <w:rPr>
          <w:b/>
        </w:rPr>
      </w:pPr>
      <w:r>
        <w:rPr>
          <w:b/>
        </w:rPr>
        <w:t>Lezen</w:t>
      </w:r>
    </w:p>
    <w:p w14:paraId="5C4B121E" w14:textId="77777777" w:rsidR="009150B4" w:rsidRDefault="009150B4" w:rsidP="009150B4">
      <w:pPr>
        <w:pStyle w:val="Geenafstand"/>
        <w:numPr>
          <w:ilvl w:val="0"/>
          <w:numId w:val="1"/>
        </w:numPr>
        <w:pBdr>
          <w:top w:val="single" w:sz="4" w:space="1" w:color="auto"/>
          <w:left w:val="single" w:sz="4" w:space="4" w:color="auto"/>
          <w:bottom w:val="single" w:sz="4" w:space="1" w:color="auto"/>
          <w:right w:val="single" w:sz="4" w:space="4" w:color="auto"/>
        </w:pBdr>
        <w:rPr>
          <w:b/>
        </w:rPr>
      </w:pPr>
      <w:r>
        <w:rPr>
          <w:b/>
        </w:rPr>
        <w:t>Matteüs 5,1.2; 11-16</w:t>
      </w:r>
    </w:p>
    <w:p w14:paraId="36599A08" w14:textId="7F2F7FE9" w:rsidR="009150B4" w:rsidRPr="009150B4" w:rsidRDefault="00F66A7F" w:rsidP="009150B4">
      <w:pPr>
        <w:pStyle w:val="Geenafstand"/>
        <w:numPr>
          <w:ilvl w:val="0"/>
          <w:numId w:val="1"/>
        </w:numPr>
        <w:pBdr>
          <w:top w:val="single" w:sz="4" w:space="1" w:color="auto"/>
          <w:left w:val="single" w:sz="4" w:space="4" w:color="auto"/>
          <w:bottom w:val="single" w:sz="4" w:space="1" w:color="auto"/>
          <w:right w:val="single" w:sz="4" w:space="4" w:color="auto"/>
        </w:pBdr>
        <w:rPr>
          <w:b/>
        </w:rPr>
      </w:pPr>
      <w:r w:rsidRPr="009150B4">
        <w:rPr>
          <w:b/>
        </w:rPr>
        <w:t>I Petrus 3,8-22</w:t>
      </w:r>
    </w:p>
    <w:p w14:paraId="517FCC1E" w14:textId="77777777" w:rsidR="009150B4" w:rsidRDefault="009150B4" w:rsidP="000B7811">
      <w:pPr>
        <w:pStyle w:val="Geenafstand"/>
      </w:pPr>
    </w:p>
    <w:p w14:paraId="3463EAE7" w14:textId="77777777" w:rsidR="009150B4" w:rsidRDefault="009150B4" w:rsidP="000B7811">
      <w:pPr>
        <w:pStyle w:val="Geenafstand"/>
      </w:pPr>
    </w:p>
    <w:p w14:paraId="3E962783" w14:textId="77D2B4E7" w:rsidR="00CE5CA8" w:rsidRDefault="00CE5CA8" w:rsidP="000B7811">
      <w:pPr>
        <w:pStyle w:val="Geenafstand"/>
      </w:pPr>
      <w:r>
        <w:t>Bedum, 7 mei 2017</w:t>
      </w:r>
      <w:r w:rsidR="006822BD">
        <w:t>; Lemele-Lemelerveld, 25 juni 2017</w:t>
      </w:r>
      <w:r w:rsidR="006274D3">
        <w:t>; Delfzijl (CGK), 11 juli 2017</w:t>
      </w:r>
    </w:p>
    <w:p w14:paraId="6973038B" w14:textId="77777777" w:rsidR="009150B4" w:rsidRDefault="009150B4" w:rsidP="000B7811">
      <w:pPr>
        <w:pStyle w:val="Geenafstand"/>
      </w:pPr>
    </w:p>
    <w:p w14:paraId="3E756AF9" w14:textId="042AB869" w:rsidR="00CC38C0" w:rsidRDefault="00CE5CA8" w:rsidP="00CE5CA8">
      <w:pPr>
        <w:pStyle w:val="Geenafstand"/>
        <w:jc w:val="right"/>
      </w:pPr>
      <w:r>
        <w:t>Ds. Marten de Vries</w:t>
      </w:r>
    </w:p>
    <w:p w14:paraId="1BBC15F7" w14:textId="77777777" w:rsidR="00DA42DD" w:rsidRDefault="00DA42DD" w:rsidP="00CC38C0">
      <w:pPr>
        <w:pStyle w:val="Geenafstand"/>
        <w:pBdr>
          <w:bottom w:val="double" w:sz="6" w:space="1" w:color="auto"/>
        </w:pBdr>
      </w:pPr>
    </w:p>
    <w:p w14:paraId="1249F692" w14:textId="5A9C8EB1" w:rsidR="00227527" w:rsidRPr="009150B4" w:rsidRDefault="00227527" w:rsidP="009150B4">
      <w:pPr>
        <w:pStyle w:val="Geenafstand"/>
        <w:rPr>
          <w:rFonts w:cstheme="minorHAnsi"/>
          <w:szCs w:val="28"/>
        </w:rPr>
      </w:pPr>
      <w:r w:rsidRPr="009150B4">
        <w:rPr>
          <w:rFonts w:cstheme="minorHAnsi"/>
          <w:szCs w:val="28"/>
        </w:rPr>
        <w:t>Gemeente van Jezus Christus, mijn zussen en broers via Hem,</w:t>
      </w:r>
    </w:p>
    <w:p w14:paraId="24BCE228" w14:textId="77777777" w:rsidR="009150B4" w:rsidRPr="009150B4" w:rsidRDefault="009150B4" w:rsidP="009150B4">
      <w:pPr>
        <w:pStyle w:val="Geenafstand"/>
        <w:rPr>
          <w:rFonts w:cstheme="minorHAnsi"/>
          <w:sz w:val="24"/>
          <w:szCs w:val="28"/>
        </w:rPr>
      </w:pPr>
    </w:p>
    <w:p w14:paraId="1C386285" w14:textId="77777777" w:rsidR="00227527" w:rsidRPr="009150B4" w:rsidRDefault="00227527" w:rsidP="009150B4">
      <w:pPr>
        <w:pStyle w:val="Geenafstand"/>
        <w:rPr>
          <w:rFonts w:cstheme="minorHAnsi"/>
          <w:b/>
          <w:i/>
        </w:rPr>
      </w:pPr>
      <w:r w:rsidRPr="009150B4">
        <w:rPr>
          <w:rFonts w:cstheme="minorHAnsi"/>
          <w:b/>
          <w:i/>
        </w:rPr>
        <w:t>ze vrágen erom</w:t>
      </w:r>
    </w:p>
    <w:p w14:paraId="3A284E86" w14:textId="77777777" w:rsidR="00227527" w:rsidRPr="009150B4" w:rsidRDefault="00227527" w:rsidP="009150B4">
      <w:pPr>
        <w:pStyle w:val="Geenafstand"/>
        <w:rPr>
          <w:rFonts w:cstheme="minorHAnsi"/>
        </w:rPr>
      </w:pPr>
      <w:r w:rsidRPr="009150B4">
        <w:rPr>
          <w:rFonts w:cstheme="minorHAnsi"/>
        </w:rPr>
        <w:t>Wij hebben iets te vertellen. Goed nieuws. ‘Het evangelie van Jezus Christus’.</w:t>
      </w:r>
      <w:r w:rsidRPr="009150B4">
        <w:rPr>
          <w:rStyle w:val="Voetnootmarkering"/>
          <w:rFonts w:cstheme="minorHAnsi"/>
        </w:rPr>
        <w:footnoteReference w:id="1"/>
      </w:r>
      <w:r w:rsidRPr="009150B4">
        <w:rPr>
          <w:rFonts w:cstheme="minorHAnsi"/>
        </w:rPr>
        <w:t xml:space="preserve"> Ze vrágen erom. Wié vragen erom? Mensen die niet van de kerk zijn. Nooit geweest. Of ermee gebroken. Soms letterlijk: zeg, leg es uit? Een andere keer willen ze er niets van weten. Zeggen ze. Maar ook dan vrágen ze erom. Om antwoord. Met zoveel woorden. Anders metterdaad.</w:t>
      </w:r>
      <w:r w:rsidRPr="009150B4">
        <w:rPr>
          <w:rStyle w:val="Voetnootmarkering"/>
          <w:rFonts w:cstheme="minorHAnsi"/>
        </w:rPr>
        <w:footnoteReference w:id="2"/>
      </w:r>
      <w:r w:rsidRPr="009150B4">
        <w:rPr>
          <w:rFonts w:cstheme="minorHAnsi"/>
        </w:rPr>
        <w:t xml:space="preserve"> God wil hen van repliek dienen. Ze vrágen erom. Evengoed de jeugd van Gods kerk: wat kunnen we met het geloof? Gemeenteleden van de wijk waarin je als oudste of pastoraal werker functioneert: wat betekent Gods Woord in mijn situatie? </w:t>
      </w:r>
    </w:p>
    <w:p w14:paraId="37594C16" w14:textId="77777777" w:rsidR="00227527" w:rsidRPr="009150B4" w:rsidRDefault="00227527" w:rsidP="009150B4">
      <w:pPr>
        <w:pStyle w:val="Geenafstand"/>
        <w:rPr>
          <w:rFonts w:cstheme="minorHAnsi"/>
        </w:rPr>
      </w:pPr>
    </w:p>
    <w:p w14:paraId="77C8C6EC" w14:textId="77777777" w:rsidR="00227527" w:rsidRPr="009150B4" w:rsidRDefault="00227527" w:rsidP="009150B4">
      <w:pPr>
        <w:pStyle w:val="Geenafstand"/>
        <w:rPr>
          <w:rFonts w:cstheme="minorHAnsi"/>
          <w:b/>
          <w:i/>
        </w:rPr>
      </w:pPr>
      <w:r w:rsidRPr="009150B4">
        <w:rPr>
          <w:rFonts w:cstheme="minorHAnsi"/>
          <w:b/>
          <w:i/>
        </w:rPr>
        <w:t>ware kerk = getuigeniskerk</w:t>
      </w:r>
    </w:p>
    <w:p w14:paraId="6C845141" w14:textId="77777777" w:rsidR="00227527" w:rsidRPr="009150B4" w:rsidRDefault="00227527" w:rsidP="009150B4">
      <w:pPr>
        <w:pStyle w:val="Geenafstand"/>
        <w:rPr>
          <w:rFonts w:cstheme="minorHAnsi"/>
        </w:rPr>
      </w:pPr>
      <w:r w:rsidRPr="009150B4">
        <w:rPr>
          <w:rFonts w:cstheme="minorHAnsi"/>
        </w:rPr>
        <w:t>Het is een kwestie van vraag en antwoord, wat Petrus aan de orde stelt. “Vráágt iemand u..”, schrijft Jezus’ apostel. En dan: “Wees dan steeds bereid om u te ver-ántwoord-en.” Het is de tekst die Guido de Brès schreef op de titelpagina van de Nederlandse Geloofsbelijdenis. Met zijn zevenendertig artikelen wilde hij zich, in overeenstemming met I Petrus 3, verantwoorden tegenover koning Filips II. Wat geloven Protestanten? Mogen we dat zelf eens uitleggen? In plaats van dat u op geruchten afgaat? Bij een echte christen hoort: belijden. Kenmerk van ‘de ware kerk’ is: getuigen. Nog maar eens: ‘Martyriakerk’, ‘Getuigeniskerk’ zijn.</w:t>
      </w:r>
    </w:p>
    <w:p w14:paraId="2B2E1ED4" w14:textId="77777777" w:rsidR="00227527" w:rsidRPr="009150B4" w:rsidRDefault="00227527" w:rsidP="009150B4">
      <w:pPr>
        <w:pStyle w:val="Geenafstand"/>
        <w:rPr>
          <w:rFonts w:cstheme="minorHAnsi"/>
        </w:rPr>
      </w:pPr>
    </w:p>
    <w:p w14:paraId="23617A5E" w14:textId="77777777" w:rsidR="00227527" w:rsidRPr="009150B4" w:rsidRDefault="00227527" w:rsidP="009150B4">
      <w:pPr>
        <w:pStyle w:val="Geenafstand"/>
        <w:rPr>
          <w:rFonts w:cstheme="minorHAnsi"/>
          <w:b/>
          <w:i/>
        </w:rPr>
      </w:pPr>
      <w:r w:rsidRPr="009150B4">
        <w:rPr>
          <w:rFonts w:cstheme="minorHAnsi"/>
          <w:b/>
          <w:i/>
        </w:rPr>
        <w:t>daarvoor word je getraind</w:t>
      </w:r>
    </w:p>
    <w:p w14:paraId="6DA02955" w14:textId="77777777" w:rsidR="00227527" w:rsidRPr="009150B4" w:rsidRDefault="00227527" w:rsidP="009150B4">
      <w:pPr>
        <w:pStyle w:val="Geenafstand"/>
        <w:rPr>
          <w:rFonts w:cstheme="minorHAnsi"/>
        </w:rPr>
      </w:pPr>
      <w:r w:rsidRPr="009150B4">
        <w:rPr>
          <w:rFonts w:cstheme="minorHAnsi"/>
        </w:rPr>
        <w:t xml:space="preserve">Daarvoor moet je dus ‘bereid’ zijn. Dat woord betekent hier niet dat je wel wilt. ‘Genegen’ bent. ‘Gewillig’. Eerder dat je er ‘klaar’ voor bent. Gereed. Paraat. Voorbereid. Zoals in Zondag 1 van de </w:t>
      </w:r>
      <w:bookmarkStart w:id="0" w:name="_GoBack"/>
      <w:bookmarkEnd w:id="0"/>
      <w:r w:rsidRPr="009150B4">
        <w:rPr>
          <w:rFonts w:cstheme="minorHAnsi"/>
        </w:rPr>
        <w:lastRenderedPageBreak/>
        <w:t>catechismus: door zijn Geest maakt Jezus mij ‘bereid’ (stelt Hij mij in staat) om ‘voor Hem te leven’.</w:t>
      </w:r>
      <w:r w:rsidRPr="009150B4">
        <w:rPr>
          <w:rStyle w:val="Voetnootmarkering"/>
          <w:rFonts w:cstheme="minorHAnsi"/>
        </w:rPr>
        <w:footnoteReference w:id="3"/>
      </w:r>
      <w:r w:rsidRPr="009150B4">
        <w:rPr>
          <w:rFonts w:cstheme="minorHAnsi"/>
        </w:rPr>
        <w:t xml:space="preserve"> Daarvoor dient kerkelijk onderwijs. Catechese, leerdiensten. Dat je getraind wordt. Om namens je Heer het Woord te voéren. Terwijl je het tegelijk uítvoert. Daarvoor heb je pastors. In Paulus’ woorden: “Om de heiligen toe te rusten voor het werk in Christus’ dienst.”</w:t>
      </w:r>
      <w:r w:rsidRPr="009150B4">
        <w:rPr>
          <w:rStyle w:val="Voetnootmarkering"/>
          <w:rFonts w:cstheme="minorHAnsi"/>
        </w:rPr>
        <w:footnoteReference w:id="4"/>
      </w:r>
      <w:r w:rsidRPr="009150B4">
        <w:rPr>
          <w:rFonts w:cstheme="minorHAnsi"/>
        </w:rPr>
        <w:t xml:space="preserve"> Getuigenissen. Mensen vragen erom. God eveneens. </w:t>
      </w:r>
    </w:p>
    <w:p w14:paraId="345EA322" w14:textId="77777777" w:rsidR="00227527" w:rsidRPr="009150B4" w:rsidRDefault="00227527" w:rsidP="009150B4">
      <w:pPr>
        <w:pStyle w:val="Geenafstand"/>
        <w:rPr>
          <w:rFonts w:cstheme="minorHAnsi"/>
        </w:rPr>
      </w:pPr>
    </w:p>
    <w:p w14:paraId="2DA50F91" w14:textId="77777777" w:rsidR="00227527" w:rsidRPr="009150B4" w:rsidRDefault="00227527" w:rsidP="009150B4">
      <w:pPr>
        <w:pStyle w:val="Geenafstand"/>
        <w:rPr>
          <w:rFonts w:cstheme="minorHAnsi"/>
        </w:rPr>
      </w:pPr>
      <w:r w:rsidRPr="009150B4">
        <w:rPr>
          <w:rFonts w:cstheme="minorHAnsi"/>
        </w:rPr>
        <w:t>Als thema heb ik boven deze volgende preek over I Petrus gezet:</w:t>
      </w:r>
    </w:p>
    <w:p w14:paraId="3052FAB4" w14:textId="77777777" w:rsidR="00227527" w:rsidRPr="009150B4" w:rsidRDefault="00227527" w:rsidP="009150B4">
      <w:pPr>
        <w:pStyle w:val="Geenafstand"/>
        <w:rPr>
          <w:rFonts w:cstheme="minorHAnsi"/>
        </w:rPr>
      </w:pPr>
    </w:p>
    <w:p w14:paraId="7A689ABD" w14:textId="3378BE11" w:rsidR="00227527" w:rsidRPr="009150B4" w:rsidRDefault="00BC4995" w:rsidP="009150B4">
      <w:pPr>
        <w:pStyle w:val="Geenafstand"/>
        <w:jc w:val="center"/>
        <w:rPr>
          <w:rFonts w:cstheme="minorHAnsi"/>
          <w:b/>
        </w:rPr>
      </w:pPr>
      <w:r w:rsidRPr="009150B4">
        <w:rPr>
          <w:rFonts w:cstheme="minorHAnsi"/>
          <w:b/>
        </w:rPr>
        <w:t xml:space="preserve">U VRAAGT? </w:t>
      </w:r>
      <w:r w:rsidR="00227527" w:rsidRPr="009150B4">
        <w:rPr>
          <w:rFonts w:cstheme="minorHAnsi"/>
          <w:b/>
        </w:rPr>
        <w:t>WIJ ANTWOORDEN</w:t>
      </w:r>
      <w:r w:rsidRPr="009150B4">
        <w:rPr>
          <w:rFonts w:cstheme="minorHAnsi"/>
          <w:b/>
        </w:rPr>
        <w:t>!</w:t>
      </w:r>
    </w:p>
    <w:p w14:paraId="1A052C37" w14:textId="77777777" w:rsidR="00227527" w:rsidRPr="009150B4" w:rsidRDefault="00227527" w:rsidP="009150B4">
      <w:pPr>
        <w:pStyle w:val="Geenafstand"/>
        <w:rPr>
          <w:rFonts w:cstheme="minorHAnsi"/>
        </w:rPr>
      </w:pPr>
    </w:p>
    <w:p w14:paraId="537DEEA7" w14:textId="77777777" w:rsidR="00227527" w:rsidRPr="009150B4" w:rsidRDefault="00227527" w:rsidP="009150B4">
      <w:pPr>
        <w:pStyle w:val="Geenafstand"/>
        <w:rPr>
          <w:rFonts w:cstheme="minorHAnsi"/>
        </w:rPr>
      </w:pPr>
      <w:r w:rsidRPr="009150B4">
        <w:rPr>
          <w:rFonts w:cstheme="minorHAnsi"/>
        </w:rPr>
        <w:t xml:space="preserve">Dat doen wij </w:t>
      </w:r>
    </w:p>
    <w:p w14:paraId="2139711C" w14:textId="77777777" w:rsidR="00227527" w:rsidRPr="009150B4" w:rsidRDefault="00227527" w:rsidP="009150B4">
      <w:pPr>
        <w:pStyle w:val="Geenafstand"/>
        <w:rPr>
          <w:rFonts w:cstheme="minorHAnsi"/>
        </w:rPr>
      </w:pPr>
    </w:p>
    <w:p w14:paraId="33B4FCFD" w14:textId="77777777" w:rsidR="00227527" w:rsidRPr="009150B4" w:rsidRDefault="00227527" w:rsidP="009150B4">
      <w:pPr>
        <w:pStyle w:val="Geenafstand"/>
        <w:numPr>
          <w:ilvl w:val="0"/>
          <w:numId w:val="1"/>
        </w:numPr>
        <w:rPr>
          <w:rFonts w:cstheme="minorHAnsi"/>
          <w:b/>
        </w:rPr>
      </w:pPr>
      <w:r w:rsidRPr="009150B4">
        <w:rPr>
          <w:rFonts w:cstheme="minorHAnsi"/>
          <w:b/>
        </w:rPr>
        <w:t>hoopvol</w:t>
      </w:r>
    </w:p>
    <w:p w14:paraId="415A4A21" w14:textId="77777777" w:rsidR="00227527" w:rsidRPr="009150B4" w:rsidRDefault="00227527" w:rsidP="009150B4">
      <w:pPr>
        <w:pStyle w:val="Geenafstand"/>
        <w:numPr>
          <w:ilvl w:val="0"/>
          <w:numId w:val="1"/>
        </w:numPr>
        <w:rPr>
          <w:rFonts w:cstheme="minorHAnsi"/>
          <w:b/>
        </w:rPr>
      </w:pPr>
      <w:r w:rsidRPr="009150B4">
        <w:rPr>
          <w:rFonts w:cstheme="minorHAnsi"/>
          <w:b/>
        </w:rPr>
        <w:t>respectvol</w:t>
      </w:r>
    </w:p>
    <w:p w14:paraId="3FDAB41F" w14:textId="77777777" w:rsidR="00227527" w:rsidRPr="009150B4" w:rsidRDefault="00227527" w:rsidP="009150B4">
      <w:pPr>
        <w:pStyle w:val="Geenafstand"/>
        <w:numPr>
          <w:ilvl w:val="0"/>
          <w:numId w:val="1"/>
        </w:numPr>
        <w:rPr>
          <w:rFonts w:cstheme="minorHAnsi"/>
          <w:b/>
        </w:rPr>
      </w:pPr>
      <w:r w:rsidRPr="009150B4">
        <w:rPr>
          <w:rFonts w:cstheme="minorHAnsi"/>
          <w:b/>
        </w:rPr>
        <w:t>gewetensvol.</w:t>
      </w:r>
    </w:p>
    <w:p w14:paraId="10AB957A" w14:textId="77777777" w:rsidR="009150B4" w:rsidRDefault="009150B4" w:rsidP="009150B4">
      <w:pPr>
        <w:spacing w:line="240" w:lineRule="auto"/>
        <w:jc w:val="center"/>
        <w:rPr>
          <w:rFonts w:cstheme="minorHAnsi"/>
          <w:b/>
        </w:rPr>
      </w:pPr>
    </w:p>
    <w:p w14:paraId="6F132FC5" w14:textId="67D27A52" w:rsidR="00227527" w:rsidRPr="009150B4" w:rsidRDefault="00227527" w:rsidP="009150B4">
      <w:pPr>
        <w:spacing w:line="240" w:lineRule="auto"/>
        <w:jc w:val="center"/>
        <w:rPr>
          <w:rFonts w:cstheme="minorHAnsi"/>
          <w:b/>
        </w:rPr>
      </w:pPr>
      <w:r w:rsidRPr="009150B4">
        <w:rPr>
          <w:rFonts w:cstheme="minorHAnsi"/>
          <w:b/>
        </w:rPr>
        <w:t>HOOPVOL</w:t>
      </w:r>
    </w:p>
    <w:p w14:paraId="4E1C8669" w14:textId="77777777" w:rsidR="00227527" w:rsidRPr="009150B4" w:rsidRDefault="00227527" w:rsidP="009150B4">
      <w:pPr>
        <w:pStyle w:val="Geenafstand"/>
        <w:rPr>
          <w:rFonts w:cstheme="minorHAnsi"/>
          <w:b/>
          <w:i/>
        </w:rPr>
      </w:pPr>
      <w:r w:rsidRPr="009150B4">
        <w:rPr>
          <w:rFonts w:cstheme="minorHAnsi"/>
          <w:b/>
          <w:i/>
        </w:rPr>
        <w:t>christendom was mainstream</w:t>
      </w:r>
    </w:p>
    <w:p w14:paraId="375D4F13" w14:textId="7A233819" w:rsidR="00227527" w:rsidRPr="009150B4" w:rsidRDefault="00227527" w:rsidP="009150B4">
      <w:pPr>
        <w:pStyle w:val="Geenafstand"/>
        <w:rPr>
          <w:rFonts w:cstheme="minorHAnsi"/>
        </w:rPr>
      </w:pPr>
      <w:r w:rsidRPr="009150B4">
        <w:rPr>
          <w:rFonts w:cstheme="minorHAnsi"/>
        </w:rPr>
        <w:t>Petrus richt zijn schrijven ‘aan de uitverkorenen die als vreemdeling</w:t>
      </w:r>
      <w:r w:rsidR="00D5736A" w:rsidRPr="009150B4">
        <w:rPr>
          <w:rFonts w:cstheme="minorHAnsi"/>
        </w:rPr>
        <w:t>en</w:t>
      </w:r>
      <w:r w:rsidRPr="009150B4">
        <w:rPr>
          <w:rFonts w:cstheme="minorHAnsi"/>
        </w:rPr>
        <w:t xml:space="preserve"> verspreid zijn in…’ – en dan volgt in hoofdstuk 1,1 een aantal landstreken in het huidige Turkije. Christenen die voor hun omgeving vreemde mensen waren. Opvallend door hun geloof en bijbehorende manier van leven. Die ook problemen met zich meebracht: ze konden door hun levensovertuiging te lijden krijgen onder hun omgeving. Het waren getuigen die door hun ‘martyria’ martelaarschap te verduren konden krijgen. In ons land liep je als christen tot voor kort niet in het oog. Christendom was mainstream. Maar Nederland is weer gaan lijken op het Klein-Azië van destijds.</w:t>
      </w:r>
    </w:p>
    <w:p w14:paraId="11AF5915" w14:textId="77777777" w:rsidR="00227527" w:rsidRPr="009150B4" w:rsidRDefault="00227527" w:rsidP="009150B4">
      <w:pPr>
        <w:pStyle w:val="Geenafstand"/>
        <w:rPr>
          <w:rFonts w:cstheme="minorHAnsi"/>
        </w:rPr>
      </w:pPr>
    </w:p>
    <w:p w14:paraId="0EF9318E" w14:textId="77777777" w:rsidR="00227527" w:rsidRPr="009150B4" w:rsidRDefault="00227527" w:rsidP="009150B4">
      <w:pPr>
        <w:pStyle w:val="Geenafstand"/>
        <w:rPr>
          <w:rFonts w:cstheme="minorHAnsi"/>
        </w:rPr>
      </w:pPr>
      <w:r w:rsidRPr="009150B4">
        <w:rPr>
          <w:rFonts w:cstheme="minorHAnsi"/>
          <w:b/>
          <w:i/>
        </w:rPr>
        <w:t>we zijn verantwoording schuldig</w:t>
      </w:r>
    </w:p>
    <w:p w14:paraId="08EECD89" w14:textId="77777777" w:rsidR="00227527" w:rsidRPr="009150B4" w:rsidRDefault="00227527" w:rsidP="009150B4">
      <w:pPr>
        <w:pStyle w:val="Geenafstand"/>
        <w:rPr>
          <w:rFonts w:cstheme="minorHAnsi"/>
        </w:rPr>
      </w:pPr>
      <w:r w:rsidRPr="009150B4">
        <w:rPr>
          <w:rFonts w:cstheme="minorHAnsi"/>
        </w:rPr>
        <w:t>Een ‘goede, christelijke levenswandel’ kan vragen oproepen. Vervelende vragen. Spottend. Agressief misschien. Een andere keer is er sprake van oprechte belangstelling. Nieuwsgierigheid. Een derde generatie ongelovige staat nu eenmaal onbevangener tegenover God en geloven in Jezus dan iemand die zelf ooit met de kerk brak. Een nieuwe gelegenheid dus vandaag om te getuigen! “Geef altijd antwoord als iemand je iets vraagt,” lezen we in de Bijbel in Gewone Taal. Wij zijn verantwoording schuldig aan de mensen om ons heen. Wij moeten rekenschap afleggen van wat we geloven en hopen. ‘Apologie’ is het Griekse woord in de tekst.</w:t>
      </w:r>
      <w:r w:rsidRPr="009150B4">
        <w:rPr>
          <w:rStyle w:val="Voetnootmarkering"/>
          <w:rFonts w:cstheme="minorHAnsi"/>
        </w:rPr>
        <w:footnoteReference w:id="5"/>
      </w:r>
      <w:r w:rsidRPr="009150B4">
        <w:rPr>
          <w:rFonts w:cstheme="minorHAnsi"/>
        </w:rPr>
        <w:t xml:space="preserve"> ‘Verdedigen’, letterlijk vertaald.</w:t>
      </w:r>
    </w:p>
    <w:p w14:paraId="4C4FB60B" w14:textId="77777777" w:rsidR="00227527" w:rsidRPr="009150B4" w:rsidRDefault="00227527" w:rsidP="009150B4">
      <w:pPr>
        <w:pStyle w:val="Geenafstand"/>
        <w:rPr>
          <w:rFonts w:cstheme="minorHAnsi"/>
        </w:rPr>
      </w:pPr>
    </w:p>
    <w:p w14:paraId="2907A375" w14:textId="77777777" w:rsidR="00227527" w:rsidRPr="009150B4" w:rsidRDefault="00227527" w:rsidP="009150B4">
      <w:pPr>
        <w:pStyle w:val="Geenafstand"/>
        <w:rPr>
          <w:rFonts w:cstheme="minorHAnsi"/>
          <w:b/>
          <w:i/>
        </w:rPr>
      </w:pPr>
      <w:r w:rsidRPr="009150B4">
        <w:rPr>
          <w:rFonts w:cstheme="minorHAnsi"/>
          <w:b/>
          <w:i/>
        </w:rPr>
        <w:t>niet bang dat een ander het stom vindt</w:t>
      </w:r>
    </w:p>
    <w:p w14:paraId="251682B7" w14:textId="77777777" w:rsidR="00227527" w:rsidRPr="009150B4" w:rsidRDefault="00227527" w:rsidP="009150B4">
      <w:pPr>
        <w:pStyle w:val="Geenafstand"/>
        <w:rPr>
          <w:rFonts w:cstheme="minorHAnsi"/>
        </w:rPr>
      </w:pPr>
      <w:r w:rsidRPr="009150B4">
        <w:rPr>
          <w:rFonts w:cstheme="minorHAnsi"/>
        </w:rPr>
        <w:t>En daarbij moet je niet bang zijn. Dat een ander het stom vindt wat jij gelooft. Of dat je naar de kerk gaat. De zondag anders invult. Je uitgaansleven verschilt van je vrienden. Deins niet terug voor spot. Vers 15 begint in onze vertaling niet met een hoofdletter. Vers 14 eindigt – terecht – met een puntkomma. De woorden van apostel Petrus in vers 14: “Wees niet bang voor de mensen en laat u door niets in verwarring brengen” in combinatie met vers 15: “Erken Christus als Heer en eer Hem met heel uw hart” herinneren aan het boek van profeet Jesaja.</w:t>
      </w:r>
    </w:p>
    <w:p w14:paraId="6BA17DB2" w14:textId="77777777" w:rsidR="00227527" w:rsidRPr="009150B4" w:rsidRDefault="00227527" w:rsidP="009150B4">
      <w:pPr>
        <w:pStyle w:val="Geenafstand"/>
        <w:rPr>
          <w:rFonts w:cstheme="minorHAnsi"/>
        </w:rPr>
      </w:pPr>
    </w:p>
    <w:p w14:paraId="2D5FFFFD" w14:textId="77777777" w:rsidR="00227527" w:rsidRPr="009150B4" w:rsidRDefault="00227527" w:rsidP="009150B4">
      <w:pPr>
        <w:pStyle w:val="Geenafstand"/>
        <w:rPr>
          <w:rFonts w:cstheme="minorHAnsi"/>
          <w:b/>
          <w:i/>
        </w:rPr>
      </w:pPr>
      <w:r w:rsidRPr="009150B4">
        <w:rPr>
          <w:rFonts w:cstheme="minorHAnsi"/>
          <w:b/>
          <w:i/>
        </w:rPr>
        <w:t>vraag je af of je God recht doet</w:t>
      </w:r>
    </w:p>
    <w:p w14:paraId="56EC5D28" w14:textId="289FAABA" w:rsidR="00227527" w:rsidRPr="009150B4" w:rsidRDefault="00227527" w:rsidP="009150B4">
      <w:pPr>
        <w:pStyle w:val="Geenafstand"/>
        <w:rPr>
          <w:rFonts w:cstheme="minorHAnsi"/>
        </w:rPr>
      </w:pPr>
      <w:r w:rsidRPr="009150B4">
        <w:rPr>
          <w:rFonts w:cstheme="minorHAnsi"/>
        </w:rPr>
        <w:t xml:space="preserve">Daar staat, in hoofdstuk 8: “Wees niet bang voor wat hun angst aanjaagt, heb er geen ontzag voor.  Alleen de HEER van de hemelse machten is heilig, voor </w:t>
      </w:r>
      <w:r w:rsidR="00187E20" w:rsidRPr="009150B4">
        <w:rPr>
          <w:rFonts w:cstheme="minorHAnsi"/>
        </w:rPr>
        <w:t>H</w:t>
      </w:r>
      <w:r w:rsidRPr="009150B4">
        <w:rPr>
          <w:rFonts w:cstheme="minorHAnsi"/>
        </w:rPr>
        <w:t>em zijn angst en ontzag op hun plaats.”</w:t>
      </w:r>
      <w:r w:rsidRPr="009150B4">
        <w:rPr>
          <w:rStyle w:val="Voetnootmarkering"/>
          <w:rFonts w:cstheme="minorHAnsi"/>
        </w:rPr>
        <w:footnoteReference w:id="6"/>
      </w:r>
      <w:r w:rsidRPr="009150B4">
        <w:rPr>
          <w:rFonts w:cstheme="minorHAnsi"/>
        </w:rPr>
        <w:t xml:space="preserve"> </w:t>
      </w:r>
      <w:r w:rsidR="002172CE" w:rsidRPr="009150B4">
        <w:rPr>
          <w:rFonts w:cstheme="minorHAnsi"/>
        </w:rPr>
        <w:t>Juda en d</w:t>
      </w:r>
      <w:r w:rsidRPr="009150B4">
        <w:rPr>
          <w:rFonts w:cstheme="minorHAnsi"/>
        </w:rPr>
        <w:t xml:space="preserve">e mensen van Juda moesten niet beducht zijn voor politieke samenzweringen. Zoals het </w:t>
      </w:r>
      <w:r w:rsidRPr="009150B4">
        <w:rPr>
          <w:rFonts w:cstheme="minorHAnsi"/>
        </w:rPr>
        <w:lastRenderedPageBreak/>
        <w:t>complot van koning Resin van Aram met koning Pekach van Israël.</w:t>
      </w:r>
      <w:r w:rsidRPr="009150B4">
        <w:rPr>
          <w:rStyle w:val="Voetnootmarkering"/>
          <w:rFonts w:cstheme="minorHAnsi"/>
        </w:rPr>
        <w:footnoteReference w:id="7"/>
      </w:r>
      <w:r w:rsidR="002172CE" w:rsidRPr="009150B4">
        <w:rPr>
          <w:rFonts w:cstheme="minorHAnsi"/>
        </w:rPr>
        <w:t>God</w:t>
      </w:r>
      <w:r w:rsidRPr="009150B4">
        <w:rPr>
          <w:rFonts w:cstheme="minorHAnsi"/>
        </w:rPr>
        <w:t xml:space="preserve"> zegt: er is maar één voor wie je zou moeten vrezen: </w:t>
      </w:r>
      <w:r w:rsidR="002172CE" w:rsidRPr="009150B4">
        <w:rPr>
          <w:rFonts w:cstheme="minorHAnsi"/>
        </w:rPr>
        <w:t>Míj</w:t>
      </w:r>
      <w:r w:rsidRPr="009150B4">
        <w:rPr>
          <w:rFonts w:cstheme="minorHAnsi"/>
        </w:rPr>
        <w:t xml:space="preserve">. </w:t>
      </w:r>
      <w:r w:rsidR="002172CE" w:rsidRPr="009150B4">
        <w:rPr>
          <w:rFonts w:cstheme="minorHAnsi"/>
        </w:rPr>
        <w:t xml:space="preserve">Petrus’ </w:t>
      </w:r>
      <w:r w:rsidRPr="009150B4">
        <w:rPr>
          <w:rFonts w:cstheme="minorHAnsi"/>
        </w:rPr>
        <w:t>toepassing: laat je niet afschrikken door wat mensen vinden van jouw levensbeschouwing. Vraag je eerder af of je God recht doet met jouw respons.</w:t>
      </w:r>
    </w:p>
    <w:p w14:paraId="44BEB5FA" w14:textId="77777777" w:rsidR="00227527" w:rsidRPr="009150B4" w:rsidRDefault="00227527" w:rsidP="009150B4">
      <w:pPr>
        <w:pStyle w:val="Geenafstand"/>
        <w:rPr>
          <w:rFonts w:cstheme="minorHAnsi"/>
        </w:rPr>
      </w:pPr>
    </w:p>
    <w:p w14:paraId="6358079E" w14:textId="77777777" w:rsidR="00227527" w:rsidRPr="009150B4" w:rsidRDefault="00227527" w:rsidP="009150B4">
      <w:pPr>
        <w:pStyle w:val="Geenafstand"/>
        <w:rPr>
          <w:rFonts w:cstheme="minorHAnsi"/>
          <w:b/>
          <w:i/>
        </w:rPr>
      </w:pPr>
      <w:r w:rsidRPr="009150B4">
        <w:rPr>
          <w:rFonts w:cstheme="minorHAnsi"/>
          <w:b/>
          <w:i/>
        </w:rPr>
        <w:t>schaamte voor het evangelie voorbij</w:t>
      </w:r>
    </w:p>
    <w:p w14:paraId="43292365" w14:textId="77777777" w:rsidR="00227527" w:rsidRPr="009150B4" w:rsidRDefault="00227527" w:rsidP="009150B4">
      <w:pPr>
        <w:pStyle w:val="Geenafstand"/>
        <w:rPr>
          <w:rFonts w:cstheme="minorHAnsi"/>
        </w:rPr>
      </w:pPr>
      <w:r w:rsidRPr="009150B4">
        <w:rPr>
          <w:rFonts w:cstheme="minorHAnsi"/>
        </w:rPr>
        <w:t>“Heiligt God, den Heere, in uw harten.” Zo luidde de oude Statenvertaling. “Erken Christus als Heer,” lazen wij. Kom uit voor je doop. Dat je “met lichaam en ziel, in leven en sterven, het eigendom bent, niet van jezelf, maar van je trouwe Heiland Jezus Christus.”</w:t>
      </w:r>
      <w:r w:rsidRPr="009150B4">
        <w:rPr>
          <w:rStyle w:val="Voetnootmarkering"/>
          <w:rFonts w:cstheme="minorHAnsi"/>
        </w:rPr>
        <w:footnoteReference w:id="8"/>
      </w:r>
      <w:r w:rsidRPr="009150B4">
        <w:rPr>
          <w:rFonts w:cstheme="minorHAnsi"/>
        </w:rPr>
        <w:t xml:space="preserve"> “Eer Hem met heel je hart.” Als je Jezus persoonlijk aanvaard hebt, komt dat eruit. Dan vind je het belangrijker wat Híj van je vindt dan wat ménsen van je zeggen. Wil je goed leren omgaan met je niet-christelijke omgeving? Laat Jezus alles voor je zijn. Dan raak je schaamte voor het evangelie voorbij.</w:t>
      </w:r>
      <w:r w:rsidRPr="009150B4">
        <w:rPr>
          <w:rStyle w:val="Voetnootmarkering"/>
          <w:rFonts w:cstheme="minorHAnsi"/>
        </w:rPr>
        <w:footnoteReference w:id="9"/>
      </w:r>
      <w:r w:rsidRPr="009150B4">
        <w:rPr>
          <w:rFonts w:cstheme="minorHAnsi"/>
        </w:rPr>
        <w:t xml:space="preserve"> </w:t>
      </w:r>
    </w:p>
    <w:p w14:paraId="1C3FC238" w14:textId="77777777" w:rsidR="00227527" w:rsidRPr="009150B4" w:rsidRDefault="00227527" w:rsidP="009150B4">
      <w:pPr>
        <w:pStyle w:val="Geenafstand"/>
        <w:rPr>
          <w:rFonts w:cstheme="minorHAnsi"/>
        </w:rPr>
      </w:pPr>
    </w:p>
    <w:p w14:paraId="550AA0BB" w14:textId="77777777" w:rsidR="00227527" w:rsidRPr="009150B4" w:rsidRDefault="00227527" w:rsidP="009150B4">
      <w:pPr>
        <w:pStyle w:val="Geenafstand"/>
        <w:rPr>
          <w:rFonts w:cstheme="minorHAnsi"/>
          <w:b/>
          <w:i/>
        </w:rPr>
      </w:pPr>
      <w:r w:rsidRPr="009150B4">
        <w:rPr>
          <w:rFonts w:cstheme="minorHAnsi"/>
          <w:b/>
          <w:i/>
        </w:rPr>
        <w:t>je hebt iets te bieden</w:t>
      </w:r>
    </w:p>
    <w:p w14:paraId="13C4FD3A" w14:textId="77777777" w:rsidR="00227527" w:rsidRPr="009150B4" w:rsidRDefault="00227527" w:rsidP="009150B4">
      <w:pPr>
        <w:pStyle w:val="Geenafstand"/>
        <w:rPr>
          <w:rFonts w:cstheme="minorHAnsi"/>
        </w:rPr>
      </w:pPr>
      <w:r w:rsidRPr="009150B4">
        <w:rPr>
          <w:rFonts w:cstheme="minorHAnsi"/>
        </w:rPr>
        <w:t>Hoezo je schamen? Je hebt iets te bieden. Hoop! Voor mensen ‘zonder hoop en zonder God’.</w:t>
      </w:r>
      <w:r w:rsidRPr="009150B4">
        <w:rPr>
          <w:rStyle w:val="Voetnootmarkering"/>
          <w:rFonts w:cstheme="minorHAnsi"/>
        </w:rPr>
        <w:footnoteReference w:id="10"/>
      </w:r>
      <w:r w:rsidRPr="009150B4">
        <w:rPr>
          <w:rFonts w:cstheme="minorHAnsi"/>
        </w:rPr>
        <w:t xml:space="preserve"> Licht. Voor mensen die ‘in het duister ronddolen’.</w:t>
      </w:r>
      <w:r w:rsidRPr="009150B4">
        <w:rPr>
          <w:rStyle w:val="Voetnootmarkering"/>
          <w:rFonts w:cstheme="minorHAnsi"/>
        </w:rPr>
        <w:footnoteReference w:id="11"/>
      </w:r>
      <w:r w:rsidRPr="009150B4">
        <w:rPr>
          <w:rFonts w:cstheme="minorHAnsi"/>
        </w:rPr>
        <w:t xml:space="preserve"> Christelijke hoop. Die betrekking heeft op een realiteit die je nog niet met het blote oog kunt zien.</w:t>
      </w:r>
      <w:r w:rsidRPr="009150B4">
        <w:rPr>
          <w:rStyle w:val="Voetnootmarkering"/>
          <w:rFonts w:cstheme="minorHAnsi"/>
        </w:rPr>
        <w:footnoteReference w:id="12"/>
      </w:r>
      <w:r w:rsidRPr="009150B4">
        <w:rPr>
          <w:rFonts w:cstheme="minorHAnsi"/>
        </w:rPr>
        <w:t xml:space="preserve"> Maar die geen illusie is. Geen zaak van het beste ervan hopen. Of hopen tegen beter weten in. Nee: hoop die een ‘anker voor de ziel’ is.</w:t>
      </w:r>
      <w:r w:rsidRPr="009150B4">
        <w:rPr>
          <w:rStyle w:val="Voetnootmarkering"/>
          <w:rFonts w:cstheme="minorHAnsi"/>
        </w:rPr>
        <w:footnoteReference w:id="13"/>
      </w:r>
      <w:r w:rsidRPr="009150B4">
        <w:rPr>
          <w:rFonts w:cstheme="minorHAnsi"/>
        </w:rPr>
        <w:t xml:space="preserve">  Wanneer mensen dingen ‘stellig weten’ en ‘vast vertrouwen’</w:t>
      </w:r>
      <w:r w:rsidRPr="009150B4">
        <w:rPr>
          <w:rStyle w:val="Voetnootmarkering"/>
          <w:rFonts w:cstheme="minorHAnsi"/>
        </w:rPr>
        <w:footnoteReference w:id="14"/>
      </w:r>
      <w:r w:rsidRPr="009150B4">
        <w:rPr>
          <w:rFonts w:cstheme="minorHAnsi"/>
        </w:rPr>
        <w:t xml:space="preserve"> schreeuwt dat in een wereld waarin niets vastligt om toelichting. Een schot voor open doel. Kom op voor ‘de betrouwbare getuige’ Jezus Christus.</w:t>
      </w:r>
      <w:r w:rsidRPr="009150B4">
        <w:rPr>
          <w:rStyle w:val="Voetnootmarkering"/>
          <w:rFonts w:cstheme="minorHAnsi"/>
        </w:rPr>
        <w:footnoteReference w:id="15"/>
      </w:r>
    </w:p>
    <w:p w14:paraId="07336501" w14:textId="77777777" w:rsidR="00227527" w:rsidRPr="009150B4" w:rsidRDefault="00227527" w:rsidP="009150B4">
      <w:pPr>
        <w:pStyle w:val="Geenafstand"/>
        <w:rPr>
          <w:rFonts w:cstheme="minorHAnsi"/>
        </w:rPr>
      </w:pPr>
    </w:p>
    <w:p w14:paraId="59B67D0D" w14:textId="24938A7B" w:rsidR="00227527" w:rsidRPr="009150B4" w:rsidRDefault="00227527" w:rsidP="009150B4">
      <w:pPr>
        <w:pStyle w:val="Geenafstand"/>
        <w:rPr>
          <w:rFonts w:cstheme="minorHAnsi"/>
          <w:b/>
          <w:i/>
        </w:rPr>
      </w:pPr>
      <w:r w:rsidRPr="009150B4">
        <w:rPr>
          <w:rFonts w:cstheme="minorHAnsi"/>
          <w:b/>
          <w:i/>
        </w:rPr>
        <w:t>voordoen hoe je onge</w:t>
      </w:r>
      <w:r w:rsidR="00F94AE3" w:rsidRPr="009150B4">
        <w:rPr>
          <w:rFonts w:cstheme="minorHAnsi"/>
          <w:b/>
          <w:i/>
        </w:rPr>
        <w:t>ge</w:t>
      </w:r>
      <w:r w:rsidRPr="009150B4">
        <w:rPr>
          <w:rFonts w:cstheme="minorHAnsi"/>
          <w:b/>
          <w:i/>
        </w:rPr>
        <w:t>neerd kunt zijn</w:t>
      </w:r>
    </w:p>
    <w:p w14:paraId="48E84393" w14:textId="77777777" w:rsidR="00227527" w:rsidRPr="009150B4" w:rsidRDefault="00227527" w:rsidP="009150B4">
      <w:pPr>
        <w:pStyle w:val="Geenafstand"/>
        <w:rPr>
          <w:rFonts w:cstheme="minorHAnsi"/>
        </w:rPr>
      </w:pPr>
      <w:r w:rsidRPr="009150B4">
        <w:rPr>
          <w:rFonts w:cstheme="minorHAnsi"/>
        </w:rPr>
        <w:t>Het is de ver-antwoord-elijkheid van voorgangers, oudsten en pastoraal werkers, om voor te doen hoe je ongegeneerd christelijk kunt wezen. Vooral van hen mag gevraagd worden dat ze vrijmoedig Gods Woord ter sprake brengen. Het is goed om aan te sluiten bij wat mensen bezighoudt. Bij hun vragen. Maar je bent er ook voor om verder te helpen. Je hebt iets te vertellen. Iets toe te voegen. Er is hoop. Reden voor vertrouwen. Door Jezus de Heer is er perspectief voor iedereen. Het is de verantwoordelijkheid die je op je neemt en waarvoor je wijsheid van de Geest mag ontvangen.</w:t>
      </w:r>
    </w:p>
    <w:p w14:paraId="7F35908D" w14:textId="77777777" w:rsidR="009150B4" w:rsidRDefault="009150B4" w:rsidP="009150B4">
      <w:pPr>
        <w:pStyle w:val="Geenafstand"/>
        <w:jc w:val="center"/>
        <w:rPr>
          <w:rFonts w:cstheme="minorHAnsi"/>
          <w:b/>
        </w:rPr>
      </w:pPr>
    </w:p>
    <w:p w14:paraId="7AFD5D54" w14:textId="2083E6AF" w:rsidR="00227527" w:rsidRPr="009150B4" w:rsidRDefault="00227527" w:rsidP="009150B4">
      <w:pPr>
        <w:pStyle w:val="Geenafstand"/>
        <w:jc w:val="center"/>
        <w:rPr>
          <w:rFonts w:cstheme="minorHAnsi"/>
          <w:b/>
        </w:rPr>
      </w:pPr>
      <w:r w:rsidRPr="009150B4">
        <w:rPr>
          <w:rFonts w:cstheme="minorHAnsi"/>
          <w:b/>
        </w:rPr>
        <w:t>RESPECTVOL</w:t>
      </w:r>
    </w:p>
    <w:p w14:paraId="64F24B43" w14:textId="77777777" w:rsidR="00227527" w:rsidRPr="009150B4" w:rsidRDefault="00227527" w:rsidP="009150B4">
      <w:pPr>
        <w:pStyle w:val="Geenafstand"/>
        <w:jc w:val="center"/>
        <w:rPr>
          <w:rFonts w:cstheme="minorHAnsi"/>
          <w:color w:val="FF0000"/>
        </w:rPr>
      </w:pPr>
    </w:p>
    <w:p w14:paraId="3E3E2AF9" w14:textId="77777777" w:rsidR="00227527" w:rsidRPr="009150B4" w:rsidRDefault="00227527" w:rsidP="009150B4">
      <w:pPr>
        <w:pStyle w:val="Geenafstand"/>
        <w:rPr>
          <w:rFonts w:cstheme="minorHAnsi"/>
          <w:b/>
          <w:i/>
        </w:rPr>
      </w:pPr>
      <w:r w:rsidRPr="009150B4">
        <w:rPr>
          <w:rFonts w:cstheme="minorHAnsi"/>
          <w:b/>
          <w:i/>
        </w:rPr>
        <w:t>in de stijl van Jezus</w:t>
      </w:r>
    </w:p>
    <w:p w14:paraId="72035FEE" w14:textId="77777777" w:rsidR="00227527" w:rsidRPr="009150B4" w:rsidRDefault="00227527" w:rsidP="009150B4">
      <w:pPr>
        <w:pStyle w:val="Geenafstand"/>
        <w:rPr>
          <w:rFonts w:cstheme="minorHAnsi"/>
        </w:rPr>
      </w:pPr>
      <w:r w:rsidRPr="009150B4">
        <w:rPr>
          <w:rFonts w:cstheme="minorHAnsi"/>
        </w:rPr>
        <w:t>Het is Gods bedoeling dat wij mensen voor Hem winnen. Daarom schrijft Petrus – in 3,1 – voor vrouwen die getrouwd zijn met een ongelovige man dat ze moeten proberen hem zonder woorden voor Gods Woord te ‘winnen’. Je verantwoorden, doe dat daarom ‘zachtmoedig’. In de stijl van Jezus die van zichzelf kon zeggen: “Kom naar Mij. Ik ben zachtmoedig en nederig van hart.”</w:t>
      </w:r>
      <w:r w:rsidRPr="009150B4">
        <w:rPr>
          <w:rStyle w:val="Voetnootmarkering"/>
          <w:rFonts w:cstheme="minorHAnsi"/>
        </w:rPr>
        <w:footnoteReference w:id="16"/>
      </w:r>
      <w:r w:rsidRPr="009150B4">
        <w:rPr>
          <w:rFonts w:cstheme="minorHAnsi"/>
        </w:rPr>
        <w:t xml:space="preserve"> Niet uit de hoogte. Niet arrogant. Maar vriendelijk en begripvol. Uitnodigend en respectvol. Zelfs als je zelf onder onbegrip of afwijzing te lijden hebt. “Ook Christus” – vers 18 – “heeft immers geleden om u zo bij God te brengen.” </w:t>
      </w:r>
    </w:p>
    <w:p w14:paraId="068426A0" w14:textId="77777777" w:rsidR="00227527" w:rsidRPr="009150B4" w:rsidRDefault="00227527" w:rsidP="009150B4">
      <w:pPr>
        <w:pStyle w:val="Geenafstand"/>
        <w:rPr>
          <w:rFonts w:cstheme="minorHAnsi"/>
        </w:rPr>
      </w:pPr>
    </w:p>
    <w:p w14:paraId="16CA70AA" w14:textId="77777777" w:rsidR="00227527" w:rsidRPr="009150B4" w:rsidRDefault="00227527" w:rsidP="009150B4">
      <w:pPr>
        <w:pStyle w:val="Geenafstand"/>
        <w:rPr>
          <w:rFonts w:cstheme="minorHAnsi"/>
          <w:b/>
          <w:i/>
        </w:rPr>
      </w:pPr>
      <w:r w:rsidRPr="009150B4">
        <w:rPr>
          <w:rFonts w:cstheme="minorHAnsi"/>
          <w:b/>
          <w:i/>
        </w:rPr>
        <w:t>Hij wond er geen doekjes om</w:t>
      </w:r>
    </w:p>
    <w:p w14:paraId="6F50E77F" w14:textId="77777777" w:rsidR="00227527" w:rsidRPr="009150B4" w:rsidRDefault="00227527" w:rsidP="009150B4">
      <w:pPr>
        <w:pStyle w:val="Geenafstand"/>
        <w:rPr>
          <w:rFonts w:cstheme="minorHAnsi"/>
        </w:rPr>
      </w:pPr>
      <w:r w:rsidRPr="009150B4">
        <w:rPr>
          <w:rFonts w:cstheme="minorHAnsi"/>
        </w:rPr>
        <w:t xml:space="preserve">“Doe dat dan vooral zachtmoédig.” Wees beminnelijk, innemend. Dat betekent niet: eventueel onduidelijk zijn. Misschien uit beleefdheid. Verlegenheid. Omdat je bang bent dat je een ander kwetst. Dat hij of zij je toch pedant vindt omdat je de naam Jezus presenteert als de enige </w:t>
      </w:r>
      <w:r w:rsidRPr="009150B4">
        <w:rPr>
          <w:rFonts w:cstheme="minorHAnsi"/>
        </w:rPr>
        <w:lastRenderedPageBreak/>
        <w:t>bevrijdende naam ter wereld.</w:t>
      </w:r>
      <w:r w:rsidRPr="009150B4">
        <w:rPr>
          <w:rStyle w:val="Voetnootmarkering"/>
          <w:rFonts w:cstheme="minorHAnsi"/>
        </w:rPr>
        <w:footnoteReference w:id="17"/>
      </w:r>
      <w:r w:rsidRPr="009150B4">
        <w:rPr>
          <w:rFonts w:cstheme="minorHAnsi"/>
        </w:rPr>
        <w:t xml:space="preserve"> Ook Jezus zelf wond er geen doekjes om. Hij zei waarop het stond. Of mensen dat nu graag wilden horen of niet. ‘Schapen zonder herder’</w:t>
      </w:r>
      <w:r w:rsidRPr="009150B4">
        <w:rPr>
          <w:rStyle w:val="Voetnootmarkering"/>
          <w:rFonts w:cstheme="minorHAnsi"/>
        </w:rPr>
        <w:footnoteReference w:id="18"/>
      </w:r>
      <w:r w:rsidRPr="009150B4">
        <w:rPr>
          <w:rFonts w:cstheme="minorHAnsi"/>
        </w:rPr>
        <w:t xml:space="preserve"> hebben richting nodig. Mensen in je wijk die dreigen af te dwalen vragen erom dat ze terechtgewezen worden. Laat je toerusten om vertrouwen op Hem te wekken.</w:t>
      </w:r>
    </w:p>
    <w:p w14:paraId="0DCDE6C1" w14:textId="77777777" w:rsidR="00227527" w:rsidRPr="009150B4" w:rsidRDefault="00227527" w:rsidP="009150B4">
      <w:pPr>
        <w:pStyle w:val="Geenafstand"/>
        <w:rPr>
          <w:rFonts w:cstheme="minorHAnsi"/>
          <w:b/>
        </w:rPr>
      </w:pPr>
    </w:p>
    <w:p w14:paraId="2F1A3815" w14:textId="77777777" w:rsidR="00227527" w:rsidRPr="009150B4" w:rsidRDefault="00227527" w:rsidP="009150B4">
      <w:pPr>
        <w:pStyle w:val="Geenafstand"/>
        <w:rPr>
          <w:rFonts w:cstheme="minorHAnsi"/>
          <w:b/>
          <w:i/>
        </w:rPr>
      </w:pPr>
      <w:r w:rsidRPr="009150B4">
        <w:rPr>
          <w:rFonts w:cstheme="minorHAnsi"/>
          <w:b/>
          <w:i/>
        </w:rPr>
        <w:t>het gaat om Gods eer</w:t>
      </w:r>
      <w:r w:rsidRPr="009150B4">
        <w:rPr>
          <w:rFonts w:cstheme="minorHAnsi"/>
        </w:rPr>
        <w:t xml:space="preserve"> </w:t>
      </w:r>
    </w:p>
    <w:p w14:paraId="1BE6396D" w14:textId="77777777" w:rsidR="00227527" w:rsidRPr="009150B4" w:rsidRDefault="00227527" w:rsidP="009150B4">
      <w:pPr>
        <w:pStyle w:val="Geenafstand"/>
        <w:rPr>
          <w:rFonts w:cstheme="minorHAnsi"/>
        </w:rPr>
      </w:pPr>
      <w:r w:rsidRPr="009150B4">
        <w:rPr>
          <w:rFonts w:cstheme="minorHAnsi"/>
        </w:rPr>
        <w:t>“Doe dat dan vooral zachtmoedig en met respéct.” ‘Met vreze’ lazen we vroeger.</w:t>
      </w:r>
      <w:r w:rsidRPr="009150B4">
        <w:rPr>
          <w:rStyle w:val="Voetnootmarkering"/>
          <w:rFonts w:cstheme="minorHAnsi"/>
        </w:rPr>
        <w:footnoteReference w:id="19"/>
      </w:r>
      <w:r w:rsidRPr="009150B4">
        <w:rPr>
          <w:rFonts w:cstheme="minorHAnsi"/>
        </w:rPr>
        <w:t xml:space="preserve"> Bedoeld is: ‘met eerbied’. Tegenover God. Denk aan de uitdrukking ‘vreze des HEREN’. In wat je zegt over God en Bijbel, tegen een ander in de gemeente, al of niet ambtshalve of in functie; of tegen buitenstaanders;</w:t>
      </w:r>
      <w:r w:rsidRPr="009150B4">
        <w:rPr>
          <w:rStyle w:val="Voetnootmarkering"/>
          <w:rFonts w:cstheme="minorHAnsi"/>
        </w:rPr>
        <w:footnoteReference w:id="20"/>
      </w:r>
      <w:r w:rsidRPr="009150B4">
        <w:rPr>
          <w:rFonts w:cstheme="minorHAnsi"/>
        </w:rPr>
        <w:t xml:space="preserve"> gaat het er niet om dat jij goed overkomt. Leuke kerel, toffe meid. Niet te strak. Vlot en pop. Maar om God: Vader, Zoon en Geest. Dat Hij alle eer en glorie ontvangt die Hem toekomt. We mogen Gods ambassadeurs zijn. Getuigen van Jezus. In de kracht van de Geest.</w:t>
      </w:r>
    </w:p>
    <w:p w14:paraId="6A35BC1F" w14:textId="77777777" w:rsidR="00227527" w:rsidRPr="009150B4" w:rsidRDefault="00227527" w:rsidP="009150B4">
      <w:pPr>
        <w:pStyle w:val="Geenafstand"/>
        <w:rPr>
          <w:rFonts w:cstheme="minorHAnsi"/>
        </w:rPr>
      </w:pPr>
    </w:p>
    <w:p w14:paraId="2A7EF3F0" w14:textId="77777777" w:rsidR="00227527" w:rsidRPr="009150B4" w:rsidRDefault="00227527" w:rsidP="009150B4">
      <w:pPr>
        <w:pStyle w:val="Geenafstand"/>
        <w:rPr>
          <w:rFonts w:cstheme="minorHAnsi"/>
          <w:b/>
          <w:i/>
        </w:rPr>
      </w:pPr>
      <w:r w:rsidRPr="009150B4">
        <w:rPr>
          <w:rFonts w:cstheme="minorHAnsi"/>
          <w:b/>
          <w:i/>
        </w:rPr>
        <w:t>het licht van ‘het licht van de wereld’</w:t>
      </w:r>
      <w:r w:rsidRPr="009150B4">
        <w:rPr>
          <w:rFonts w:cstheme="minorHAnsi"/>
        </w:rPr>
        <w:t xml:space="preserve"> </w:t>
      </w:r>
    </w:p>
    <w:p w14:paraId="5D38419D" w14:textId="7C626052" w:rsidR="00227527" w:rsidRDefault="00227527" w:rsidP="009150B4">
      <w:pPr>
        <w:pStyle w:val="Geenafstand"/>
        <w:rPr>
          <w:rFonts w:cstheme="minorHAnsi"/>
        </w:rPr>
      </w:pPr>
      <w:r w:rsidRPr="009150B4">
        <w:rPr>
          <w:rFonts w:cstheme="minorHAnsi"/>
        </w:rPr>
        <w:t>‘Uitnodigen’ is ons jaarthema. Niet: ‘onze visie uitdragen’. ‘De hoop die in ons is’ is niet gebaseerd op een mening. Maar op een stem uit de hemel. De roepstem van Jezus. Hij is ‘het licht voor de wereld’.</w:t>
      </w:r>
      <w:r w:rsidRPr="009150B4">
        <w:rPr>
          <w:rStyle w:val="Voetnootmarkering"/>
          <w:rFonts w:cstheme="minorHAnsi"/>
        </w:rPr>
        <w:footnoteReference w:id="21"/>
      </w:r>
      <w:r w:rsidRPr="009150B4">
        <w:rPr>
          <w:rFonts w:cstheme="minorHAnsi"/>
        </w:rPr>
        <w:t xml:space="preserve"> Hij vraagt ons om zijn licht te weerspiegelen. Te verspreiden. U vraagt? Wij antwoorden! Nee, je hoeft echt niet op elke mogelijke vraag een antwoord te hebben of te geven. Maar je hebt intussen wel genoeg te vertellen. Over Goede Vrijdag, over Pasen, over Hemelvaart. Over Jezus die stierf, opstond en rechts van God zit. Voor mensen. Zoals jijzelf. Zoals je gesprekspartners. </w:t>
      </w:r>
    </w:p>
    <w:p w14:paraId="651612E9" w14:textId="77777777" w:rsidR="009150B4" w:rsidRPr="009150B4" w:rsidRDefault="009150B4" w:rsidP="009150B4">
      <w:pPr>
        <w:pStyle w:val="Geenafstand"/>
        <w:rPr>
          <w:rFonts w:cstheme="minorHAnsi"/>
          <w:b/>
        </w:rPr>
      </w:pPr>
    </w:p>
    <w:p w14:paraId="523A1507" w14:textId="77777777" w:rsidR="00227527" w:rsidRPr="009150B4" w:rsidRDefault="00227527" w:rsidP="009150B4">
      <w:pPr>
        <w:spacing w:line="240" w:lineRule="auto"/>
        <w:jc w:val="center"/>
        <w:rPr>
          <w:rFonts w:cstheme="minorHAnsi"/>
          <w:b/>
        </w:rPr>
      </w:pPr>
      <w:r w:rsidRPr="009150B4">
        <w:rPr>
          <w:rFonts w:cstheme="minorHAnsi"/>
          <w:b/>
        </w:rPr>
        <w:t>GEWETENSVOL</w:t>
      </w:r>
    </w:p>
    <w:p w14:paraId="19458416" w14:textId="77777777" w:rsidR="00227527" w:rsidRPr="009150B4" w:rsidRDefault="00227527" w:rsidP="009150B4">
      <w:pPr>
        <w:pStyle w:val="Geenafstand"/>
        <w:rPr>
          <w:rFonts w:cstheme="minorHAnsi"/>
          <w:b/>
          <w:i/>
        </w:rPr>
      </w:pPr>
      <w:r w:rsidRPr="009150B4">
        <w:rPr>
          <w:rFonts w:cstheme="minorHAnsi"/>
          <w:b/>
          <w:i/>
        </w:rPr>
        <w:t>God en mensen recht in de ogen</w:t>
      </w:r>
    </w:p>
    <w:p w14:paraId="1AE911F7" w14:textId="75D5EA58" w:rsidR="00227527" w:rsidRPr="009150B4" w:rsidRDefault="00227527" w:rsidP="009150B4">
      <w:pPr>
        <w:pStyle w:val="Geenafstand"/>
        <w:rPr>
          <w:rFonts w:cstheme="minorHAnsi"/>
        </w:rPr>
      </w:pPr>
      <w:r w:rsidRPr="009150B4">
        <w:rPr>
          <w:rFonts w:cstheme="minorHAnsi"/>
        </w:rPr>
        <w:t>Er zijn nog een paar woorden van vers 16 over: “Houd uw geweten zuiver; dan zullen de mensen die zich honend over uw goede, christelijke levenswandel uitlaten, zich schamen over hun laster.” Het doet denken aan Handelingen 23. Paulus staat daar voor het Sanhedrin, het Joodse hooggerechtshof. Vals beschuldigd door zijn volksgenoten. Hij begint zijn</w:t>
      </w:r>
      <w:r w:rsidR="002172CE" w:rsidRPr="009150B4">
        <w:rPr>
          <w:rFonts w:cstheme="minorHAnsi"/>
        </w:rPr>
        <w:t xml:space="preserve"> toespraak met: “</w:t>
      </w:r>
      <w:r w:rsidRPr="009150B4">
        <w:rPr>
          <w:rFonts w:cstheme="minorHAnsi"/>
        </w:rPr>
        <w:t>Broeders, ik heb een volstrekt zuiver geweten, want tot op de dag van vandaag heb ik mijn leven altijd in dienst gesteld van God.”</w:t>
      </w:r>
      <w:r w:rsidRPr="009150B4">
        <w:rPr>
          <w:rStyle w:val="Voetnootmarkering"/>
          <w:rFonts w:cstheme="minorHAnsi"/>
        </w:rPr>
        <w:footnoteReference w:id="22"/>
      </w:r>
      <w:r w:rsidRPr="009150B4">
        <w:rPr>
          <w:rFonts w:cstheme="minorHAnsi"/>
        </w:rPr>
        <w:t xml:space="preserve"> Hij kon God recht in de ogen kijken. En daarom ook de mensen die hem ter verantwoording hadden geroepen.</w:t>
      </w:r>
    </w:p>
    <w:p w14:paraId="7A62FFA0" w14:textId="77777777" w:rsidR="00227527" w:rsidRPr="009150B4" w:rsidRDefault="00227527" w:rsidP="009150B4">
      <w:pPr>
        <w:pStyle w:val="Geenafstand"/>
        <w:rPr>
          <w:rFonts w:cstheme="minorHAnsi"/>
        </w:rPr>
      </w:pPr>
    </w:p>
    <w:p w14:paraId="42F5A798" w14:textId="77777777" w:rsidR="00227527" w:rsidRPr="009150B4" w:rsidRDefault="00227527" w:rsidP="009150B4">
      <w:pPr>
        <w:pStyle w:val="Geenafstand"/>
        <w:rPr>
          <w:rFonts w:cstheme="minorHAnsi"/>
          <w:b/>
          <w:i/>
        </w:rPr>
      </w:pPr>
      <w:r w:rsidRPr="009150B4">
        <w:rPr>
          <w:rFonts w:cstheme="minorHAnsi"/>
          <w:b/>
          <w:i/>
        </w:rPr>
        <w:t>voor Christus winnen</w:t>
      </w:r>
    </w:p>
    <w:p w14:paraId="652B3F78" w14:textId="77777777" w:rsidR="00227527" w:rsidRPr="009150B4" w:rsidRDefault="00227527" w:rsidP="009150B4">
      <w:pPr>
        <w:pStyle w:val="Geenafstand"/>
        <w:rPr>
          <w:rFonts w:cstheme="minorHAnsi"/>
        </w:rPr>
      </w:pPr>
      <w:r w:rsidRPr="009150B4">
        <w:rPr>
          <w:rFonts w:cstheme="minorHAnsi"/>
        </w:rPr>
        <w:t>Er is een gezang dat luidt: “Leer ons, Heer, vrijmoedig spreken over uw verlossend werk; geef dat niet die woorden breken op de daden van uw kerk.”</w:t>
      </w:r>
      <w:r w:rsidRPr="009150B4">
        <w:rPr>
          <w:rStyle w:val="Voetnootmarkering"/>
          <w:rFonts w:cstheme="minorHAnsi"/>
        </w:rPr>
        <w:footnoteReference w:id="23"/>
      </w:r>
      <w:r w:rsidRPr="009150B4">
        <w:rPr>
          <w:rFonts w:cstheme="minorHAnsi"/>
        </w:rPr>
        <w:t xml:space="preserve"> Het tegenovergestelde hebben we vastgelegd in onze catechismus. Het slot van het antwoord op de vraag “Waarom moeten wij goede werken doen?” luidt: “Om door onze godvrezende levenswandel ook onze naasten voor Christus te winnen.”</w:t>
      </w:r>
      <w:r w:rsidRPr="009150B4">
        <w:rPr>
          <w:rStyle w:val="Voetnootmarkering"/>
          <w:rFonts w:cstheme="minorHAnsi"/>
        </w:rPr>
        <w:footnoteReference w:id="24"/>
      </w:r>
      <w:r w:rsidRPr="009150B4">
        <w:rPr>
          <w:rFonts w:cstheme="minorHAnsi"/>
        </w:rPr>
        <w:t xml:space="preserve"> Wij moeten wat met de vragen die mensen stellen. Wij mogen Martyriakerk zijn. Maar onze reacties dienen, behalve hóóp- en respéctvol, ook gewétensvol te zijn. Op het spel staat niets minder dan de goede naam van onze God. </w:t>
      </w:r>
    </w:p>
    <w:p w14:paraId="472EC2D9" w14:textId="77777777" w:rsidR="00227527" w:rsidRPr="009150B4" w:rsidRDefault="00227527" w:rsidP="009150B4">
      <w:pPr>
        <w:pStyle w:val="Geenafstand"/>
        <w:rPr>
          <w:rFonts w:cstheme="minorHAnsi"/>
        </w:rPr>
      </w:pPr>
    </w:p>
    <w:p w14:paraId="67F5DA05" w14:textId="77777777" w:rsidR="00227527" w:rsidRPr="009150B4" w:rsidRDefault="00227527" w:rsidP="009150B4">
      <w:pPr>
        <w:pStyle w:val="Geenafstand"/>
        <w:rPr>
          <w:rFonts w:cstheme="minorHAnsi"/>
          <w:b/>
          <w:i/>
        </w:rPr>
      </w:pPr>
      <w:r w:rsidRPr="009150B4">
        <w:rPr>
          <w:rFonts w:cstheme="minorHAnsi"/>
          <w:b/>
          <w:i/>
        </w:rPr>
        <w:t>aan je zien dat je bent gedoopt</w:t>
      </w:r>
    </w:p>
    <w:p w14:paraId="5DB9CDD4" w14:textId="77777777" w:rsidR="00227527" w:rsidRPr="009150B4" w:rsidRDefault="00227527" w:rsidP="009150B4">
      <w:pPr>
        <w:pStyle w:val="Geenafstand"/>
        <w:rPr>
          <w:rFonts w:cstheme="minorHAnsi"/>
        </w:rPr>
      </w:pPr>
      <w:r w:rsidRPr="009150B4">
        <w:rPr>
          <w:rFonts w:cstheme="minorHAnsi"/>
        </w:rPr>
        <w:t xml:space="preserve">Mensen praten slecht. Kerkmensen? Uitbuiters, misbruikers, ruziemakers! Vrijgemaakten zijn zus of zo. De uitdaging is om mensen beschaamd te maken. Dat ze ontdekken dat het roddel is. Ze zouden aan je moeten kunnen zien dat je bent gedoopt: ‘een vraag aan God om een zuiver geweten’. Jezus </w:t>
      </w:r>
      <w:r w:rsidRPr="009150B4">
        <w:rPr>
          <w:rFonts w:cstheme="minorHAnsi"/>
        </w:rPr>
        <w:lastRenderedPageBreak/>
        <w:t>zei: “Jullie licht moet schijnen voor de mensen opdat ze jullie goede daden zien en eer bewijzen aan jullie Vader in de hemel.” Het ideaal is de jonge kerk in Jeruzalem: “Ze stonden in de gunst bij het hele volk. De Heer breidde hun aantal dagelijks uit met mensen die gered wilden worden.”</w:t>
      </w:r>
      <w:r w:rsidRPr="009150B4">
        <w:rPr>
          <w:rStyle w:val="Voetnootmarkering"/>
          <w:rFonts w:cstheme="minorHAnsi"/>
        </w:rPr>
        <w:footnoteReference w:id="25"/>
      </w:r>
    </w:p>
    <w:p w14:paraId="3C1A19F4" w14:textId="77777777" w:rsidR="00227527" w:rsidRPr="009150B4" w:rsidRDefault="00227527" w:rsidP="009150B4">
      <w:pPr>
        <w:pStyle w:val="Geenafstand"/>
        <w:rPr>
          <w:rFonts w:cstheme="minorHAnsi"/>
        </w:rPr>
      </w:pPr>
    </w:p>
    <w:p w14:paraId="50627A9C" w14:textId="77777777" w:rsidR="00227527" w:rsidRPr="009150B4" w:rsidRDefault="00227527" w:rsidP="009150B4">
      <w:pPr>
        <w:pStyle w:val="Geenafstand"/>
        <w:rPr>
          <w:rFonts w:cstheme="minorHAnsi"/>
          <w:b/>
          <w:i/>
        </w:rPr>
      </w:pPr>
      <w:r w:rsidRPr="009150B4">
        <w:rPr>
          <w:rFonts w:cstheme="minorHAnsi"/>
          <w:b/>
          <w:i/>
        </w:rPr>
        <w:t>‘volbrengers van uw Woord’</w:t>
      </w:r>
    </w:p>
    <w:p w14:paraId="6D068BC2" w14:textId="77777777" w:rsidR="00227527" w:rsidRPr="009150B4" w:rsidRDefault="00227527" w:rsidP="009150B4">
      <w:pPr>
        <w:pStyle w:val="Geenafstand"/>
        <w:rPr>
          <w:rFonts w:cstheme="minorHAnsi"/>
        </w:rPr>
      </w:pPr>
      <w:r w:rsidRPr="009150B4">
        <w:rPr>
          <w:rFonts w:cstheme="minorHAnsi"/>
        </w:rPr>
        <w:t>Wij hebben iets te vertellen. Woorden voor de wereld. Boodschap aan elkaar. Woorden van hoop. Niet van onszélf. Góds woorden. Dus nooit om woorden verlegen. Wij bidden: “Laat ons uw Woord bewaren.” “Maak ons volbrengers van uw Woord.” “Leg ons de woorden in de mond.” “Spreek zelf door onze daden.”</w:t>
      </w:r>
    </w:p>
    <w:p w14:paraId="2F2C908E" w14:textId="77777777" w:rsidR="00227527" w:rsidRPr="009150B4" w:rsidRDefault="00227527" w:rsidP="009150B4">
      <w:pPr>
        <w:pStyle w:val="Geenafstand"/>
        <w:rPr>
          <w:rFonts w:cstheme="minorHAnsi"/>
        </w:rPr>
      </w:pPr>
    </w:p>
    <w:p w14:paraId="5BB273D2" w14:textId="77777777" w:rsidR="00227527" w:rsidRPr="009150B4" w:rsidRDefault="00227527" w:rsidP="009150B4">
      <w:pPr>
        <w:pStyle w:val="Geenafstand"/>
        <w:rPr>
          <w:rFonts w:cstheme="minorHAnsi"/>
        </w:rPr>
      </w:pPr>
      <w:r w:rsidRPr="009150B4">
        <w:rPr>
          <w:rFonts w:cstheme="minorHAnsi"/>
        </w:rPr>
        <w:t xml:space="preserve">Amen </w:t>
      </w:r>
    </w:p>
    <w:sectPr w:rsidR="00227527" w:rsidRPr="009150B4" w:rsidSect="000B7811">
      <w:headerReference w:type="even" r:id="rId7"/>
      <w:headerReference w:type="default" r:id="rId8"/>
      <w:headerReference w:type="first" r:id="rId9"/>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10D5" w14:textId="77777777" w:rsidR="00935B02" w:rsidRDefault="00935B02" w:rsidP="000B7811">
      <w:pPr>
        <w:spacing w:after="0" w:line="240" w:lineRule="auto"/>
      </w:pPr>
      <w:r>
        <w:separator/>
      </w:r>
    </w:p>
  </w:endnote>
  <w:endnote w:type="continuationSeparator" w:id="0">
    <w:p w14:paraId="735BC7AA" w14:textId="77777777" w:rsidR="00935B02" w:rsidRDefault="00935B02" w:rsidP="000B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38FCC" w14:textId="77777777" w:rsidR="00935B02" w:rsidRDefault="00935B02" w:rsidP="000B7811">
      <w:pPr>
        <w:spacing w:after="0" w:line="240" w:lineRule="auto"/>
      </w:pPr>
      <w:r>
        <w:separator/>
      </w:r>
    </w:p>
  </w:footnote>
  <w:footnote w:type="continuationSeparator" w:id="0">
    <w:p w14:paraId="22712716" w14:textId="77777777" w:rsidR="00935B02" w:rsidRDefault="00935B02" w:rsidP="000B7811">
      <w:pPr>
        <w:spacing w:after="0" w:line="240" w:lineRule="auto"/>
      </w:pPr>
      <w:r>
        <w:continuationSeparator/>
      </w:r>
    </w:p>
  </w:footnote>
  <w:footnote w:id="1">
    <w:p w14:paraId="68123021"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Marcus 1,1.</w:t>
      </w:r>
    </w:p>
  </w:footnote>
  <w:footnote w:id="2">
    <w:p w14:paraId="1CCD50F6"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I Petrus 3,1.</w:t>
      </w:r>
    </w:p>
  </w:footnote>
  <w:footnote w:id="3">
    <w:p w14:paraId="0BA7A139"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Heidelbergse Catechismus 1.1.</w:t>
      </w:r>
    </w:p>
  </w:footnote>
  <w:footnote w:id="4">
    <w:p w14:paraId="38E0AF7F"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Efeziërs 4,12.</w:t>
      </w:r>
    </w:p>
  </w:footnote>
  <w:footnote w:id="5">
    <w:p w14:paraId="1EB95FEC"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‘απολογια’.</w:t>
      </w:r>
    </w:p>
  </w:footnote>
  <w:footnote w:id="6">
    <w:p w14:paraId="48A1B0D5"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Jesaja 8,12.13.</w:t>
      </w:r>
    </w:p>
  </w:footnote>
  <w:footnote w:id="7">
    <w:p w14:paraId="7E09BBE2"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Jesaja 7,4.</w:t>
      </w:r>
    </w:p>
  </w:footnote>
  <w:footnote w:id="8">
    <w:p w14:paraId="5679CB81"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Heidelbergse Catechismus 1.1.</w:t>
      </w:r>
    </w:p>
  </w:footnote>
  <w:footnote w:id="9">
    <w:p w14:paraId="1980FE30"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Romeinen 1,16.</w:t>
      </w:r>
    </w:p>
  </w:footnote>
  <w:footnote w:id="10">
    <w:p w14:paraId="04A4479D"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Efeziërs 2,12.</w:t>
      </w:r>
    </w:p>
  </w:footnote>
  <w:footnote w:id="11">
    <w:p w14:paraId="2D5C1326"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Jesaja 9,1.</w:t>
      </w:r>
    </w:p>
  </w:footnote>
  <w:footnote w:id="12">
    <w:p w14:paraId="40576CBA"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Romeinen 8,24.</w:t>
      </w:r>
    </w:p>
  </w:footnote>
  <w:footnote w:id="13">
    <w:p w14:paraId="74F2DFD4"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Hebreeën 6,19.</w:t>
      </w:r>
    </w:p>
  </w:footnote>
  <w:footnote w:id="14">
    <w:p w14:paraId="2481B410"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Heidelbergse Catechismus 7.21.</w:t>
      </w:r>
    </w:p>
  </w:footnote>
  <w:footnote w:id="15">
    <w:p w14:paraId="1EE5A0F5"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Openbaring 1,5.</w:t>
      </w:r>
    </w:p>
  </w:footnote>
  <w:footnote w:id="16">
    <w:p w14:paraId="6A5C93FE"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Matteüs 11,28,29.</w:t>
      </w:r>
    </w:p>
  </w:footnote>
  <w:footnote w:id="17">
    <w:p w14:paraId="7CA671ED"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Handelingen 4,12.</w:t>
      </w:r>
    </w:p>
  </w:footnote>
  <w:footnote w:id="18">
    <w:p w14:paraId="186D9E91"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Matteüs 9,36; Marcus 6,34.</w:t>
      </w:r>
    </w:p>
  </w:footnote>
  <w:footnote w:id="19">
    <w:p w14:paraId="4068D1C1"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NBG-’51.</w:t>
      </w:r>
    </w:p>
  </w:footnote>
  <w:footnote w:id="20">
    <w:p w14:paraId="1043B1FB"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Kolossenzen 4,5.</w:t>
      </w:r>
    </w:p>
  </w:footnote>
  <w:footnote w:id="21">
    <w:p w14:paraId="100FADFF"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Johannes 8,12.</w:t>
      </w:r>
    </w:p>
  </w:footnote>
  <w:footnote w:id="22">
    <w:p w14:paraId="4492D1E0"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Handelingen 23,1.</w:t>
      </w:r>
    </w:p>
  </w:footnote>
  <w:footnote w:id="23">
    <w:p w14:paraId="4F8A47BB"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Liedboek voor de Kerken lied 360:3.</w:t>
      </w:r>
    </w:p>
  </w:footnote>
  <w:footnote w:id="24">
    <w:p w14:paraId="06EEA41C"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Heidelbergse Catechismus Zondag 32.86.</w:t>
      </w:r>
    </w:p>
  </w:footnote>
  <w:footnote w:id="25">
    <w:p w14:paraId="0C1A6B1D" w14:textId="77777777" w:rsidR="00935B02" w:rsidRPr="003C42A3" w:rsidRDefault="00935B02" w:rsidP="00227527">
      <w:pPr>
        <w:pStyle w:val="Voetnoottekst"/>
        <w:rPr>
          <w:sz w:val="16"/>
          <w:szCs w:val="16"/>
        </w:rPr>
      </w:pPr>
      <w:r w:rsidRPr="003C42A3">
        <w:rPr>
          <w:rStyle w:val="Voetnootmarkering"/>
          <w:sz w:val="16"/>
          <w:szCs w:val="16"/>
        </w:rPr>
        <w:footnoteRef/>
      </w:r>
      <w:r w:rsidRPr="003C42A3">
        <w:rPr>
          <w:sz w:val="16"/>
          <w:szCs w:val="16"/>
        </w:rPr>
        <w:t xml:space="preserve"> Handelingen 2,47.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E615" w14:textId="7A6A6D7E" w:rsidR="00935B02" w:rsidRDefault="009150B4">
    <w:pPr>
      <w:pStyle w:val="Koptekst"/>
    </w:pPr>
    <w:r>
      <w:rPr>
        <w:noProof/>
      </w:rPr>
      <w:pict w14:anchorId="37E22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44657"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Yu Gothic UI Light&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5D9A" w14:textId="2ADB3546" w:rsidR="00935B02" w:rsidRDefault="009150B4">
    <w:pPr>
      <w:pStyle w:val="Koptekst"/>
    </w:pPr>
    <w:sdt>
      <w:sdtPr>
        <w:id w:val="1831787091"/>
        <w:docPartObj>
          <w:docPartGallery w:val="Page Numbers (Margins)"/>
          <w:docPartUnique/>
        </w:docPartObj>
      </w:sdtPr>
      <w:sdtEndPr/>
      <w:sdtContent>
        <w:r w:rsidR="00935B02">
          <w:rPr>
            <w:noProof/>
            <w:lang w:eastAsia="nl-NL"/>
          </w:rPr>
          <mc:AlternateContent>
            <mc:Choice Requires="wps">
              <w:drawing>
                <wp:anchor distT="0" distB="0" distL="114300" distR="114300" simplePos="0" relativeHeight="251665408" behindDoc="0" locked="0" layoutInCell="0" allowOverlap="1" wp14:anchorId="2D3A606B" wp14:editId="42260CA6">
                  <wp:simplePos x="0" y="0"/>
                  <wp:positionH relativeFrom="rightMargin">
                    <wp:align>center</wp:align>
                  </wp:positionH>
                  <wp:positionV relativeFrom="margin">
                    <wp:align>bottom</wp:align>
                  </wp:positionV>
                  <wp:extent cx="510540" cy="2183130"/>
                  <wp:effectExtent l="0" t="0" r="381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1ABA2" w14:textId="7D9F9BC8" w:rsidR="00935B02" w:rsidRDefault="00935B0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cs="Times New Roman"/>
                                </w:rPr>
                                <w:fldChar w:fldCharType="begin"/>
                              </w:r>
                              <w:r>
                                <w:instrText>PAGE    \* MERGEFORMAT</w:instrText>
                              </w:r>
                              <w:r>
                                <w:rPr>
                                  <w:rFonts w:eastAsiaTheme="minorEastAsia" w:cs="Times New Roman"/>
                                </w:rPr>
                                <w:fldChar w:fldCharType="separate"/>
                              </w:r>
                              <w:r w:rsidR="009150B4" w:rsidRPr="009150B4">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3A606B" id="Rechthoek 1"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Ek+Bhi1AgAAt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14:paraId="3391ABA2" w14:textId="7D9F9BC8" w:rsidR="00935B02" w:rsidRDefault="00935B0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cs="Times New Roman"/>
                          </w:rPr>
                          <w:fldChar w:fldCharType="begin"/>
                        </w:r>
                        <w:r>
                          <w:instrText>PAGE    \* MERGEFORMAT</w:instrText>
                        </w:r>
                        <w:r>
                          <w:rPr>
                            <w:rFonts w:eastAsiaTheme="minorEastAsia" w:cs="Times New Roman"/>
                          </w:rPr>
                          <w:fldChar w:fldCharType="separate"/>
                        </w:r>
                        <w:r w:rsidR="009150B4" w:rsidRPr="009150B4">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16DE8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44658"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Yu Gothic UI Light&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5B05" w14:textId="3B768D1C" w:rsidR="00935B02" w:rsidRDefault="009150B4">
    <w:pPr>
      <w:pStyle w:val="Koptekst"/>
    </w:pPr>
    <w:r>
      <w:rPr>
        <w:noProof/>
      </w:rPr>
      <w:pict w14:anchorId="75A44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44656"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Yu Gothic UI Light&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42"/>
    <w:multiLevelType w:val="hybridMultilevel"/>
    <w:tmpl w:val="31A05000"/>
    <w:lvl w:ilvl="0" w:tplc="7A48B394">
      <w:start w:val="1"/>
      <w:numFmt w:val="bullet"/>
      <w:lvlText w:val=""/>
      <w:lvlJc w:val="left"/>
      <w:pPr>
        <w:tabs>
          <w:tab w:val="num" w:pos="720"/>
        </w:tabs>
        <w:ind w:left="720" w:hanging="360"/>
      </w:pPr>
      <w:rPr>
        <w:rFonts w:ascii="Wingdings 3" w:hAnsi="Wingdings 3" w:hint="default"/>
      </w:rPr>
    </w:lvl>
    <w:lvl w:ilvl="1" w:tplc="AE0EC884" w:tentative="1">
      <w:start w:val="1"/>
      <w:numFmt w:val="bullet"/>
      <w:lvlText w:val=""/>
      <w:lvlJc w:val="left"/>
      <w:pPr>
        <w:tabs>
          <w:tab w:val="num" w:pos="1440"/>
        </w:tabs>
        <w:ind w:left="1440" w:hanging="360"/>
      </w:pPr>
      <w:rPr>
        <w:rFonts w:ascii="Wingdings 3" w:hAnsi="Wingdings 3" w:hint="default"/>
      </w:rPr>
    </w:lvl>
    <w:lvl w:ilvl="2" w:tplc="25AC898A" w:tentative="1">
      <w:start w:val="1"/>
      <w:numFmt w:val="bullet"/>
      <w:lvlText w:val=""/>
      <w:lvlJc w:val="left"/>
      <w:pPr>
        <w:tabs>
          <w:tab w:val="num" w:pos="2160"/>
        </w:tabs>
        <w:ind w:left="2160" w:hanging="360"/>
      </w:pPr>
      <w:rPr>
        <w:rFonts w:ascii="Wingdings 3" w:hAnsi="Wingdings 3" w:hint="default"/>
      </w:rPr>
    </w:lvl>
    <w:lvl w:ilvl="3" w:tplc="E0E2FA6C" w:tentative="1">
      <w:start w:val="1"/>
      <w:numFmt w:val="bullet"/>
      <w:lvlText w:val=""/>
      <w:lvlJc w:val="left"/>
      <w:pPr>
        <w:tabs>
          <w:tab w:val="num" w:pos="2880"/>
        </w:tabs>
        <w:ind w:left="2880" w:hanging="360"/>
      </w:pPr>
      <w:rPr>
        <w:rFonts w:ascii="Wingdings 3" w:hAnsi="Wingdings 3" w:hint="default"/>
      </w:rPr>
    </w:lvl>
    <w:lvl w:ilvl="4" w:tplc="CD387E38" w:tentative="1">
      <w:start w:val="1"/>
      <w:numFmt w:val="bullet"/>
      <w:lvlText w:val=""/>
      <w:lvlJc w:val="left"/>
      <w:pPr>
        <w:tabs>
          <w:tab w:val="num" w:pos="3600"/>
        </w:tabs>
        <w:ind w:left="3600" w:hanging="360"/>
      </w:pPr>
      <w:rPr>
        <w:rFonts w:ascii="Wingdings 3" w:hAnsi="Wingdings 3" w:hint="default"/>
      </w:rPr>
    </w:lvl>
    <w:lvl w:ilvl="5" w:tplc="BFA6C96E" w:tentative="1">
      <w:start w:val="1"/>
      <w:numFmt w:val="bullet"/>
      <w:lvlText w:val=""/>
      <w:lvlJc w:val="left"/>
      <w:pPr>
        <w:tabs>
          <w:tab w:val="num" w:pos="4320"/>
        </w:tabs>
        <w:ind w:left="4320" w:hanging="360"/>
      </w:pPr>
      <w:rPr>
        <w:rFonts w:ascii="Wingdings 3" w:hAnsi="Wingdings 3" w:hint="default"/>
      </w:rPr>
    </w:lvl>
    <w:lvl w:ilvl="6" w:tplc="13CA94E0" w:tentative="1">
      <w:start w:val="1"/>
      <w:numFmt w:val="bullet"/>
      <w:lvlText w:val=""/>
      <w:lvlJc w:val="left"/>
      <w:pPr>
        <w:tabs>
          <w:tab w:val="num" w:pos="5040"/>
        </w:tabs>
        <w:ind w:left="5040" w:hanging="360"/>
      </w:pPr>
      <w:rPr>
        <w:rFonts w:ascii="Wingdings 3" w:hAnsi="Wingdings 3" w:hint="default"/>
      </w:rPr>
    </w:lvl>
    <w:lvl w:ilvl="7" w:tplc="C63A1806" w:tentative="1">
      <w:start w:val="1"/>
      <w:numFmt w:val="bullet"/>
      <w:lvlText w:val=""/>
      <w:lvlJc w:val="left"/>
      <w:pPr>
        <w:tabs>
          <w:tab w:val="num" w:pos="5760"/>
        </w:tabs>
        <w:ind w:left="5760" w:hanging="360"/>
      </w:pPr>
      <w:rPr>
        <w:rFonts w:ascii="Wingdings 3" w:hAnsi="Wingdings 3" w:hint="default"/>
      </w:rPr>
    </w:lvl>
    <w:lvl w:ilvl="8" w:tplc="FA92554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BA54C38"/>
    <w:multiLevelType w:val="hybridMultilevel"/>
    <w:tmpl w:val="AB14BDE4"/>
    <w:lvl w:ilvl="0" w:tplc="AF04D87C">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AF2CC3"/>
    <w:multiLevelType w:val="hybridMultilevel"/>
    <w:tmpl w:val="7F58D1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F411C0"/>
    <w:multiLevelType w:val="hybridMultilevel"/>
    <w:tmpl w:val="D12872B2"/>
    <w:lvl w:ilvl="0" w:tplc="6CAEEDA8">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4F1714"/>
    <w:multiLevelType w:val="hybridMultilevel"/>
    <w:tmpl w:val="FE0E27C4"/>
    <w:lvl w:ilvl="0" w:tplc="DC626030">
      <w:start w:val="1"/>
      <w:numFmt w:val="bullet"/>
      <w:lvlText w:val=""/>
      <w:lvlJc w:val="left"/>
      <w:pPr>
        <w:tabs>
          <w:tab w:val="num" w:pos="720"/>
        </w:tabs>
        <w:ind w:left="720" w:hanging="360"/>
      </w:pPr>
      <w:rPr>
        <w:rFonts w:ascii="Wingdings 3" w:hAnsi="Wingdings 3" w:hint="default"/>
      </w:rPr>
    </w:lvl>
    <w:lvl w:ilvl="1" w:tplc="7BBC5380">
      <w:numFmt w:val="bullet"/>
      <w:lvlText w:val=""/>
      <w:lvlJc w:val="left"/>
      <w:pPr>
        <w:tabs>
          <w:tab w:val="num" w:pos="1440"/>
        </w:tabs>
        <w:ind w:left="1440" w:hanging="360"/>
      </w:pPr>
      <w:rPr>
        <w:rFonts w:ascii="Wingdings 3" w:hAnsi="Wingdings 3" w:hint="default"/>
      </w:rPr>
    </w:lvl>
    <w:lvl w:ilvl="2" w:tplc="C5388ED0" w:tentative="1">
      <w:start w:val="1"/>
      <w:numFmt w:val="bullet"/>
      <w:lvlText w:val=""/>
      <w:lvlJc w:val="left"/>
      <w:pPr>
        <w:tabs>
          <w:tab w:val="num" w:pos="2160"/>
        </w:tabs>
        <w:ind w:left="2160" w:hanging="360"/>
      </w:pPr>
      <w:rPr>
        <w:rFonts w:ascii="Wingdings 3" w:hAnsi="Wingdings 3" w:hint="default"/>
      </w:rPr>
    </w:lvl>
    <w:lvl w:ilvl="3" w:tplc="3DA2CABA" w:tentative="1">
      <w:start w:val="1"/>
      <w:numFmt w:val="bullet"/>
      <w:lvlText w:val=""/>
      <w:lvlJc w:val="left"/>
      <w:pPr>
        <w:tabs>
          <w:tab w:val="num" w:pos="2880"/>
        </w:tabs>
        <w:ind w:left="2880" w:hanging="360"/>
      </w:pPr>
      <w:rPr>
        <w:rFonts w:ascii="Wingdings 3" w:hAnsi="Wingdings 3" w:hint="default"/>
      </w:rPr>
    </w:lvl>
    <w:lvl w:ilvl="4" w:tplc="D9368532" w:tentative="1">
      <w:start w:val="1"/>
      <w:numFmt w:val="bullet"/>
      <w:lvlText w:val=""/>
      <w:lvlJc w:val="left"/>
      <w:pPr>
        <w:tabs>
          <w:tab w:val="num" w:pos="3600"/>
        </w:tabs>
        <w:ind w:left="3600" w:hanging="360"/>
      </w:pPr>
      <w:rPr>
        <w:rFonts w:ascii="Wingdings 3" w:hAnsi="Wingdings 3" w:hint="default"/>
      </w:rPr>
    </w:lvl>
    <w:lvl w:ilvl="5" w:tplc="32FE867C" w:tentative="1">
      <w:start w:val="1"/>
      <w:numFmt w:val="bullet"/>
      <w:lvlText w:val=""/>
      <w:lvlJc w:val="left"/>
      <w:pPr>
        <w:tabs>
          <w:tab w:val="num" w:pos="4320"/>
        </w:tabs>
        <w:ind w:left="4320" w:hanging="360"/>
      </w:pPr>
      <w:rPr>
        <w:rFonts w:ascii="Wingdings 3" w:hAnsi="Wingdings 3" w:hint="default"/>
      </w:rPr>
    </w:lvl>
    <w:lvl w:ilvl="6" w:tplc="BB7E614A" w:tentative="1">
      <w:start w:val="1"/>
      <w:numFmt w:val="bullet"/>
      <w:lvlText w:val=""/>
      <w:lvlJc w:val="left"/>
      <w:pPr>
        <w:tabs>
          <w:tab w:val="num" w:pos="5040"/>
        </w:tabs>
        <w:ind w:left="5040" w:hanging="360"/>
      </w:pPr>
      <w:rPr>
        <w:rFonts w:ascii="Wingdings 3" w:hAnsi="Wingdings 3" w:hint="default"/>
      </w:rPr>
    </w:lvl>
    <w:lvl w:ilvl="7" w:tplc="E440EF18" w:tentative="1">
      <w:start w:val="1"/>
      <w:numFmt w:val="bullet"/>
      <w:lvlText w:val=""/>
      <w:lvlJc w:val="left"/>
      <w:pPr>
        <w:tabs>
          <w:tab w:val="num" w:pos="5760"/>
        </w:tabs>
        <w:ind w:left="5760" w:hanging="360"/>
      </w:pPr>
      <w:rPr>
        <w:rFonts w:ascii="Wingdings 3" w:hAnsi="Wingdings 3" w:hint="default"/>
      </w:rPr>
    </w:lvl>
    <w:lvl w:ilvl="8" w:tplc="FEF46DB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4C55079"/>
    <w:multiLevelType w:val="hybridMultilevel"/>
    <w:tmpl w:val="B59EE1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2D5DC7"/>
    <w:multiLevelType w:val="hybridMultilevel"/>
    <w:tmpl w:val="B59EE1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017944"/>
    <w:multiLevelType w:val="hybridMultilevel"/>
    <w:tmpl w:val="91781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6C728A"/>
    <w:multiLevelType w:val="multilevel"/>
    <w:tmpl w:val="EC62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C44A8"/>
    <w:multiLevelType w:val="hybridMultilevel"/>
    <w:tmpl w:val="7F58D1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2C0C6C"/>
    <w:multiLevelType w:val="hybridMultilevel"/>
    <w:tmpl w:val="7F0C5FFE"/>
    <w:lvl w:ilvl="0" w:tplc="4394D0B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2642F80"/>
    <w:multiLevelType w:val="hybridMultilevel"/>
    <w:tmpl w:val="B90C86C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1"/>
  </w:num>
  <w:num w:numId="5">
    <w:abstractNumId w:val="2"/>
  </w:num>
  <w:num w:numId="6">
    <w:abstractNumId w:val="9"/>
  </w:num>
  <w:num w:numId="7">
    <w:abstractNumId w:val="7"/>
  </w:num>
  <w:num w:numId="8">
    <w:abstractNumId w:val="4"/>
  </w:num>
  <w:num w:numId="9">
    <w:abstractNumId w:val="0"/>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52">
      <o:colormru v:ext="edit" colors="#ffffbd"/>
      <o:colormenu v:ext="edit" fillcolor="#ffffb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97"/>
    <w:rsid w:val="0001326C"/>
    <w:rsid w:val="00016404"/>
    <w:rsid w:val="00035920"/>
    <w:rsid w:val="00035E92"/>
    <w:rsid w:val="000423BB"/>
    <w:rsid w:val="00044FD3"/>
    <w:rsid w:val="0006146F"/>
    <w:rsid w:val="00071AEE"/>
    <w:rsid w:val="00076BD2"/>
    <w:rsid w:val="00077C15"/>
    <w:rsid w:val="000804C2"/>
    <w:rsid w:val="00081886"/>
    <w:rsid w:val="00087CAF"/>
    <w:rsid w:val="00087FBE"/>
    <w:rsid w:val="000966CE"/>
    <w:rsid w:val="000A73A3"/>
    <w:rsid w:val="000B48C5"/>
    <w:rsid w:val="000B7811"/>
    <w:rsid w:val="000C0E5E"/>
    <w:rsid w:val="000C11DB"/>
    <w:rsid w:val="00117C46"/>
    <w:rsid w:val="00144AA9"/>
    <w:rsid w:val="0015263C"/>
    <w:rsid w:val="00175D86"/>
    <w:rsid w:val="001805EC"/>
    <w:rsid w:val="00183CFF"/>
    <w:rsid w:val="00187E20"/>
    <w:rsid w:val="0019101C"/>
    <w:rsid w:val="001A0B98"/>
    <w:rsid w:val="001E23AA"/>
    <w:rsid w:val="002172CE"/>
    <w:rsid w:val="00227527"/>
    <w:rsid w:val="00240A5D"/>
    <w:rsid w:val="00244713"/>
    <w:rsid w:val="002454F1"/>
    <w:rsid w:val="002469A8"/>
    <w:rsid w:val="00247A5B"/>
    <w:rsid w:val="002558B9"/>
    <w:rsid w:val="0026115D"/>
    <w:rsid w:val="00267E8C"/>
    <w:rsid w:val="00271DFC"/>
    <w:rsid w:val="002B40B5"/>
    <w:rsid w:val="002D39A5"/>
    <w:rsid w:val="00313A7D"/>
    <w:rsid w:val="00323591"/>
    <w:rsid w:val="00327133"/>
    <w:rsid w:val="00330870"/>
    <w:rsid w:val="003367DA"/>
    <w:rsid w:val="00337B69"/>
    <w:rsid w:val="0034373C"/>
    <w:rsid w:val="00386362"/>
    <w:rsid w:val="003C2720"/>
    <w:rsid w:val="004017A5"/>
    <w:rsid w:val="00403B00"/>
    <w:rsid w:val="00405419"/>
    <w:rsid w:val="00411FB9"/>
    <w:rsid w:val="00431C7F"/>
    <w:rsid w:val="0043523F"/>
    <w:rsid w:val="004414B3"/>
    <w:rsid w:val="00464B06"/>
    <w:rsid w:val="004925DC"/>
    <w:rsid w:val="004B148C"/>
    <w:rsid w:val="004B4DE5"/>
    <w:rsid w:val="004C26C3"/>
    <w:rsid w:val="004C6FAA"/>
    <w:rsid w:val="004E1C07"/>
    <w:rsid w:val="004F2B0B"/>
    <w:rsid w:val="00505E17"/>
    <w:rsid w:val="00543849"/>
    <w:rsid w:val="00543B66"/>
    <w:rsid w:val="00570B83"/>
    <w:rsid w:val="005B3BF5"/>
    <w:rsid w:val="005B6EE6"/>
    <w:rsid w:val="005C3D1D"/>
    <w:rsid w:val="005D38C2"/>
    <w:rsid w:val="005E3603"/>
    <w:rsid w:val="005E641E"/>
    <w:rsid w:val="005F3439"/>
    <w:rsid w:val="00602020"/>
    <w:rsid w:val="006274D3"/>
    <w:rsid w:val="006412F6"/>
    <w:rsid w:val="006418FB"/>
    <w:rsid w:val="00666F0B"/>
    <w:rsid w:val="0066708E"/>
    <w:rsid w:val="006674B2"/>
    <w:rsid w:val="006822BD"/>
    <w:rsid w:val="006839C0"/>
    <w:rsid w:val="00686DA2"/>
    <w:rsid w:val="0069554B"/>
    <w:rsid w:val="006C4E77"/>
    <w:rsid w:val="006D239B"/>
    <w:rsid w:val="006D5833"/>
    <w:rsid w:val="006F1365"/>
    <w:rsid w:val="00712146"/>
    <w:rsid w:val="007136C8"/>
    <w:rsid w:val="00713D94"/>
    <w:rsid w:val="00726053"/>
    <w:rsid w:val="007476AD"/>
    <w:rsid w:val="00767FD7"/>
    <w:rsid w:val="00771158"/>
    <w:rsid w:val="00771AF6"/>
    <w:rsid w:val="007C49A8"/>
    <w:rsid w:val="007E48CA"/>
    <w:rsid w:val="007F0B4C"/>
    <w:rsid w:val="007F40E8"/>
    <w:rsid w:val="008051CE"/>
    <w:rsid w:val="00806BFE"/>
    <w:rsid w:val="00815D1E"/>
    <w:rsid w:val="0082427E"/>
    <w:rsid w:val="00824FD8"/>
    <w:rsid w:val="008317E2"/>
    <w:rsid w:val="00833E6A"/>
    <w:rsid w:val="008431E7"/>
    <w:rsid w:val="008442B8"/>
    <w:rsid w:val="008779F9"/>
    <w:rsid w:val="0088735F"/>
    <w:rsid w:val="008B0899"/>
    <w:rsid w:val="008E0EE8"/>
    <w:rsid w:val="00910FF3"/>
    <w:rsid w:val="009150B4"/>
    <w:rsid w:val="009175E7"/>
    <w:rsid w:val="00935B02"/>
    <w:rsid w:val="00975A1B"/>
    <w:rsid w:val="009B586C"/>
    <w:rsid w:val="009B6E19"/>
    <w:rsid w:val="009E4EBE"/>
    <w:rsid w:val="00A00128"/>
    <w:rsid w:val="00A033BF"/>
    <w:rsid w:val="00A27F24"/>
    <w:rsid w:val="00A553CD"/>
    <w:rsid w:val="00A62A20"/>
    <w:rsid w:val="00A67BB6"/>
    <w:rsid w:val="00A91F16"/>
    <w:rsid w:val="00AD135E"/>
    <w:rsid w:val="00AE4D67"/>
    <w:rsid w:val="00AE5CBB"/>
    <w:rsid w:val="00AF062E"/>
    <w:rsid w:val="00AF6A59"/>
    <w:rsid w:val="00AF7E36"/>
    <w:rsid w:val="00B04431"/>
    <w:rsid w:val="00B05D7A"/>
    <w:rsid w:val="00B12CC8"/>
    <w:rsid w:val="00B16EE6"/>
    <w:rsid w:val="00B309A1"/>
    <w:rsid w:val="00B40A52"/>
    <w:rsid w:val="00B634F3"/>
    <w:rsid w:val="00B838B5"/>
    <w:rsid w:val="00BB18E7"/>
    <w:rsid w:val="00BB6348"/>
    <w:rsid w:val="00BC4995"/>
    <w:rsid w:val="00BD5E8E"/>
    <w:rsid w:val="00BD7AC8"/>
    <w:rsid w:val="00BE5D3C"/>
    <w:rsid w:val="00C013D5"/>
    <w:rsid w:val="00C11533"/>
    <w:rsid w:val="00C402C9"/>
    <w:rsid w:val="00C627B6"/>
    <w:rsid w:val="00C67A3D"/>
    <w:rsid w:val="00C82899"/>
    <w:rsid w:val="00C94AFE"/>
    <w:rsid w:val="00CA150A"/>
    <w:rsid w:val="00CA43A7"/>
    <w:rsid w:val="00CB443D"/>
    <w:rsid w:val="00CB5BD0"/>
    <w:rsid w:val="00CC38C0"/>
    <w:rsid w:val="00CC51CD"/>
    <w:rsid w:val="00CE5CA8"/>
    <w:rsid w:val="00CF324A"/>
    <w:rsid w:val="00D03834"/>
    <w:rsid w:val="00D11264"/>
    <w:rsid w:val="00D253ED"/>
    <w:rsid w:val="00D26846"/>
    <w:rsid w:val="00D276D4"/>
    <w:rsid w:val="00D5736A"/>
    <w:rsid w:val="00D640C4"/>
    <w:rsid w:val="00D752FA"/>
    <w:rsid w:val="00D81F2B"/>
    <w:rsid w:val="00DA42DD"/>
    <w:rsid w:val="00DA646D"/>
    <w:rsid w:val="00DB2D50"/>
    <w:rsid w:val="00DC503E"/>
    <w:rsid w:val="00DD04EA"/>
    <w:rsid w:val="00DD7605"/>
    <w:rsid w:val="00DE64A5"/>
    <w:rsid w:val="00E04D66"/>
    <w:rsid w:val="00E37AF2"/>
    <w:rsid w:val="00E66644"/>
    <w:rsid w:val="00E736CA"/>
    <w:rsid w:val="00E83BA1"/>
    <w:rsid w:val="00E868CB"/>
    <w:rsid w:val="00EA26B6"/>
    <w:rsid w:val="00F01757"/>
    <w:rsid w:val="00F26D0E"/>
    <w:rsid w:val="00F32220"/>
    <w:rsid w:val="00F51D97"/>
    <w:rsid w:val="00F565C9"/>
    <w:rsid w:val="00F66A7F"/>
    <w:rsid w:val="00F6743B"/>
    <w:rsid w:val="00F723F2"/>
    <w:rsid w:val="00F854D3"/>
    <w:rsid w:val="00F93349"/>
    <w:rsid w:val="00F94AE3"/>
    <w:rsid w:val="00FA7992"/>
    <w:rsid w:val="00FB1FCD"/>
    <w:rsid w:val="00FC15CF"/>
    <w:rsid w:val="00FC5AF0"/>
    <w:rsid w:val="00FD3C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ffbd"/>
      <o:colormenu v:ext="edit" fillcolor="#ffffbd"/>
    </o:shapedefaults>
    <o:shapelayout v:ext="edit">
      <o:idmap v:ext="edit" data="1"/>
    </o:shapelayout>
  </w:shapeDefaults>
  <w:decimalSymbol w:val=","/>
  <w:listSeparator w:val=";"/>
  <w14:docId w14:val="54F5AFF4"/>
  <w15:chartTrackingRefBased/>
  <w15:docId w15:val="{FF4CC0B3-ED3E-444A-BDF9-AE7BF15F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A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CE5CA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B7811"/>
    <w:pPr>
      <w:spacing w:after="0" w:line="240" w:lineRule="auto"/>
    </w:pPr>
  </w:style>
  <w:style w:type="paragraph" w:styleId="Koptekst">
    <w:name w:val="header"/>
    <w:basedOn w:val="Standaard"/>
    <w:link w:val="KoptekstChar"/>
    <w:uiPriority w:val="99"/>
    <w:unhideWhenUsed/>
    <w:rsid w:val="000B78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7811"/>
  </w:style>
  <w:style w:type="paragraph" w:styleId="Voettekst">
    <w:name w:val="footer"/>
    <w:basedOn w:val="Standaard"/>
    <w:link w:val="VoettekstChar"/>
    <w:uiPriority w:val="99"/>
    <w:unhideWhenUsed/>
    <w:rsid w:val="000B78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7811"/>
  </w:style>
  <w:style w:type="character" w:styleId="Hyperlink">
    <w:name w:val="Hyperlink"/>
    <w:basedOn w:val="Standaardalinea-lettertype"/>
    <w:uiPriority w:val="99"/>
    <w:unhideWhenUsed/>
    <w:rsid w:val="0015263C"/>
    <w:rPr>
      <w:color w:val="0563C1" w:themeColor="hyperlink"/>
      <w:u w:val="single"/>
    </w:rPr>
  </w:style>
  <w:style w:type="character" w:styleId="Vermelding">
    <w:name w:val="Mention"/>
    <w:basedOn w:val="Standaardalinea-lettertype"/>
    <w:uiPriority w:val="99"/>
    <w:semiHidden/>
    <w:unhideWhenUsed/>
    <w:rsid w:val="0015263C"/>
    <w:rPr>
      <w:color w:val="2B579A"/>
      <w:shd w:val="clear" w:color="auto" w:fill="E6E6E6"/>
    </w:rPr>
  </w:style>
  <w:style w:type="character" w:customStyle="1" w:styleId="Kop2Char">
    <w:name w:val="Kop 2 Char"/>
    <w:basedOn w:val="Standaardalinea-lettertype"/>
    <w:link w:val="Kop2"/>
    <w:uiPriority w:val="9"/>
    <w:rsid w:val="00CE5CA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CE5C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E5CA8"/>
  </w:style>
  <w:style w:type="paragraph" w:customStyle="1" w:styleId="author">
    <w:name w:val="author"/>
    <w:basedOn w:val="Standaard"/>
    <w:rsid w:val="00CE5CA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E5CA8"/>
    <w:pPr>
      <w:ind w:left="720"/>
      <w:contextualSpacing/>
    </w:pPr>
  </w:style>
  <w:style w:type="character" w:customStyle="1" w:styleId="Kop1Char">
    <w:name w:val="Kop 1 Char"/>
    <w:basedOn w:val="Standaardalinea-lettertype"/>
    <w:link w:val="Kop1"/>
    <w:uiPriority w:val="9"/>
    <w:rsid w:val="00F66A7F"/>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0A73A3"/>
    <w:rPr>
      <w:color w:val="954F72" w:themeColor="followedHyperlink"/>
      <w:u w:val="single"/>
    </w:rPr>
  </w:style>
  <w:style w:type="paragraph" w:styleId="Voetnoottekst">
    <w:name w:val="footnote text"/>
    <w:basedOn w:val="Standaard"/>
    <w:link w:val="VoetnoottekstChar"/>
    <w:uiPriority w:val="99"/>
    <w:semiHidden/>
    <w:unhideWhenUsed/>
    <w:rsid w:val="008779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79F9"/>
    <w:rPr>
      <w:sz w:val="20"/>
      <w:szCs w:val="20"/>
    </w:rPr>
  </w:style>
  <w:style w:type="character" w:styleId="Voetnootmarkering">
    <w:name w:val="footnote reference"/>
    <w:basedOn w:val="Standaardalinea-lettertype"/>
    <w:uiPriority w:val="99"/>
    <w:semiHidden/>
    <w:unhideWhenUsed/>
    <w:rsid w:val="008779F9"/>
    <w:rPr>
      <w:vertAlign w:val="superscript"/>
    </w:rPr>
  </w:style>
  <w:style w:type="character" w:customStyle="1" w:styleId="FootnoteCharacters">
    <w:name w:val="Footnote Characters"/>
    <w:basedOn w:val="Standaardalinea-lettertype"/>
    <w:rsid w:val="00DD7605"/>
    <w:rPr>
      <w:vertAlign w:val="superscript"/>
    </w:rPr>
  </w:style>
  <w:style w:type="paragraph" w:styleId="Ondertitel">
    <w:name w:val="Subtitle"/>
    <w:basedOn w:val="Standaard"/>
    <w:next w:val="Standaard"/>
    <w:link w:val="OndertitelChar"/>
    <w:uiPriority w:val="11"/>
    <w:qFormat/>
    <w:rsid w:val="00DD7605"/>
    <w:pPr>
      <w:numPr>
        <w:ilvl w:val="1"/>
      </w:numPr>
      <w:spacing w:line="240" w:lineRule="auto"/>
    </w:pPr>
    <w:rPr>
      <w:rFonts w:eastAsiaTheme="minorEastAsia"/>
      <w:color w:val="5A5A5A" w:themeColor="text1" w:themeTint="A5"/>
      <w:spacing w:val="15"/>
      <w:lang w:eastAsia="nl-NL"/>
    </w:rPr>
  </w:style>
  <w:style w:type="character" w:customStyle="1" w:styleId="OndertitelChar">
    <w:name w:val="Ondertitel Char"/>
    <w:basedOn w:val="Standaardalinea-lettertype"/>
    <w:link w:val="Ondertitel"/>
    <w:uiPriority w:val="11"/>
    <w:rsid w:val="00DD7605"/>
    <w:rPr>
      <w:rFonts w:eastAsiaTheme="minorEastAsia"/>
      <w:color w:val="5A5A5A" w:themeColor="text1" w:themeTint="A5"/>
      <w:spacing w:val="15"/>
      <w:lang w:eastAsia="nl-NL"/>
    </w:rPr>
  </w:style>
  <w:style w:type="paragraph" w:styleId="Ballontekst">
    <w:name w:val="Balloon Text"/>
    <w:basedOn w:val="Standaard"/>
    <w:link w:val="BallontekstChar"/>
    <w:uiPriority w:val="99"/>
    <w:semiHidden/>
    <w:unhideWhenUsed/>
    <w:rsid w:val="00935B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5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280">
      <w:bodyDiv w:val="1"/>
      <w:marLeft w:val="0"/>
      <w:marRight w:val="0"/>
      <w:marTop w:val="0"/>
      <w:marBottom w:val="0"/>
      <w:divBdr>
        <w:top w:val="none" w:sz="0" w:space="0" w:color="auto"/>
        <w:left w:val="none" w:sz="0" w:space="0" w:color="auto"/>
        <w:bottom w:val="none" w:sz="0" w:space="0" w:color="auto"/>
        <w:right w:val="none" w:sz="0" w:space="0" w:color="auto"/>
      </w:divBdr>
      <w:divsChild>
        <w:div w:id="878978763">
          <w:marLeft w:val="547"/>
          <w:marRight w:val="0"/>
          <w:marTop w:val="200"/>
          <w:marBottom w:val="0"/>
          <w:divBdr>
            <w:top w:val="none" w:sz="0" w:space="0" w:color="auto"/>
            <w:left w:val="none" w:sz="0" w:space="0" w:color="auto"/>
            <w:bottom w:val="none" w:sz="0" w:space="0" w:color="auto"/>
            <w:right w:val="none" w:sz="0" w:space="0" w:color="auto"/>
          </w:divBdr>
        </w:div>
        <w:div w:id="1057585397">
          <w:marLeft w:val="547"/>
          <w:marRight w:val="0"/>
          <w:marTop w:val="200"/>
          <w:marBottom w:val="0"/>
          <w:divBdr>
            <w:top w:val="none" w:sz="0" w:space="0" w:color="auto"/>
            <w:left w:val="none" w:sz="0" w:space="0" w:color="auto"/>
            <w:bottom w:val="none" w:sz="0" w:space="0" w:color="auto"/>
            <w:right w:val="none" w:sz="0" w:space="0" w:color="auto"/>
          </w:divBdr>
        </w:div>
      </w:divsChild>
    </w:div>
    <w:div w:id="60951608">
      <w:bodyDiv w:val="1"/>
      <w:marLeft w:val="0"/>
      <w:marRight w:val="0"/>
      <w:marTop w:val="0"/>
      <w:marBottom w:val="0"/>
      <w:divBdr>
        <w:top w:val="none" w:sz="0" w:space="0" w:color="auto"/>
        <w:left w:val="none" w:sz="0" w:space="0" w:color="auto"/>
        <w:bottom w:val="none" w:sz="0" w:space="0" w:color="auto"/>
        <w:right w:val="none" w:sz="0" w:space="0" w:color="auto"/>
      </w:divBdr>
      <w:divsChild>
        <w:div w:id="1093474556">
          <w:marLeft w:val="1166"/>
          <w:marRight w:val="0"/>
          <w:marTop w:val="200"/>
          <w:marBottom w:val="0"/>
          <w:divBdr>
            <w:top w:val="none" w:sz="0" w:space="0" w:color="auto"/>
            <w:left w:val="none" w:sz="0" w:space="0" w:color="auto"/>
            <w:bottom w:val="none" w:sz="0" w:space="0" w:color="auto"/>
            <w:right w:val="none" w:sz="0" w:space="0" w:color="auto"/>
          </w:divBdr>
        </w:div>
      </w:divsChild>
    </w:div>
    <w:div w:id="170141788">
      <w:bodyDiv w:val="1"/>
      <w:marLeft w:val="0"/>
      <w:marRight w:val="0"/>
      <w:marTop w:val="0"/>
      <w:marBottom w:val="0"/>
      <w:divBdr>
        <w:top w:val="none" w:sz="0" w:space="0" w:color="auto"/>
        <w:left w:val="none" w:sz="0" w:space="0" w:color="auto"/>
        <w:bottom w:val="none" w:sz="0" w:space="0" w:color="auto"/>
        <w:right w:val="none" w:sz="0" w:space="0" w:color="auto"/>
      </w:divBdr>
    </w:div>
    <w:div w:id="204484690">
      <w:bodyDiv w:val="1"/>
      <w:marLeft w:val="0"/>
      <w:marRight w:val="0"/>
      <w:marTop w:val="0"/>
      <w:marBottom w:val="0"/>
      <w:divBdr>
        <w:top w:val="none" w:sz="0" w:space="0" w:color="auto"/>
        <w:left w:val="none" w:sz="0" w:space="0" w:color="auto"/>
        <w:bottom w:val="none" w:sz="0" w:space="0" w:color="auto"/>
        <w:right w:val="none" w:sz="0" w:space="0" w:color="auto"/>
      </w:divBdr>
    </w:div>
    <w:div w:id="300305510">
      <w:bodyDiv w:val="1"/>
      <w:marLeft w:val="0"/>
      <w:marRight w:val="0"/>
      <w:marTop w:val="0"/>
      <w:marBottom w:val="0"/>
      <w:divBdr>
        <w:top w:val="none" w:sz="0" w:space="0" w:color="auto"/>
        <w:left w:val="none" w:sz="0" w:space="0" w:color="auto"/>
        <w:bottom w:val="none" w:sz="0" w:space="0" w:color="auto"/>
        <w:right w:val="none" w:sz="0" w:space="0" w:color="auto"/>
      </w:divBdr>
      <w:divsChild>
        <w:div w:id="142553822">
          <w:marLeft w:val="547"/>
          <w:marRight w:val="0"/>
          <w:marTop w:val="200"/>
          <w:marBottom w:val="0"/>
          <w:divBdr>
            <w:top w:val="none" w:sz="0" w:space="0" w:color="auto"/>
            <w:left w:val="none" w:sz="0" w:space="0" w:color="auto"/>
            <w:bottom w:val="none" w:sz="0" w:space="0" w:color="auto"/>
            <w:right w:val="none" w:sz="0" w:space="0" w:color="auto"/>
          </w:divBdr>
        </w:div>
      </w:divsChild>
    </w:div>
    <w:div w:id="311833302">
      <w:bodyDiv w:val="1"/>
      <w:marLeft w:val="0"/>
      <w:marRight w:val="0"/>
      <w:marTop w:val="0"/>
      <w:marBottom w:val="0"/>
      <w:divBdr>
        <w:top w:val="none" w:sz="0" w:space="0" w:color="auto"/>
        <w:left w:val="none" w:sz="0" w:space="0" w:color="auto"/>
        <w:bottom w:val="none" w:sz="0" w:space="0" w:color="auto"/>
        <w:right w:val="none" w:sz="0" w:space="0" w:color="auto"/>
      </w:divBdr>
    </w:div>
    <w:div w:id="458719231">
      <w:bodyDiv w:val="1"/>
      <w:marLeft w:val="0"/>
      <w:marRight w:val="0"/>
      <w:marTop w:val="0"/>
      <w:marBottom w:val="0"/>
      <w:divBdr>
        <w:top w:val="none" w:sz="0" w:space="0" w:color="auto"/>
        <w:left w:val="none" w:sz="0" w:space="0" w:color="auto"/>
        <w:bottom w:val="none" w:sz="0" w:space="0" w:color="auto"/>
        <w:right w:val="none" w:sz="0" w:space="0" w:color="auto"/>
      </w:divBdr>
    </w:div>
    <w:div w:id="621883364">
      <w:bodyDiv w:val="1"/>
      <w:marLeft w:val="0"/>
      <w:marRight w:val="0"/>
      <w:marTop w:val="0"/>
      <w:marBottom w:val="0"/>
      <w:divBdr>
        <w:top w:val="none" w:sz="0" w:space="0" w:color="auto"/>
        <w:left w:val="none" w:sz="0" w:space="0" w:color="auto"/>
        <w:bottom w:val="none" w:sz="0" w:space="0" w:color="auto"/>
        <w:right w:val="none" w:sz="0" w:space="0" w:color="auto"/>
      </w:divBdr>
    </w:div>
    <w:div w:id="869024695">
      <w:bodyDiv w:val="1"/>
      <w:marLeft w:val="0"/>
      <w:marRight w:val="0"/>
      <w:marTop w:val="0"/>
      <w:marBottom w:val="0"/>
      <w:divBdr>
        <w:top w:val="none" w:sz="0" w:space="0" w:color="auto"/>
        <w:left w:val="none" w:sz="0" w:space="0" w:color="auto"/>
        <w:bottom w:val="none" w:sz="0" w:space="0" w:color="auto"/>
        <w:right w:val="none" w:sz="0" w:space="0" w:color="auto"/>
      </w:divBdr>
    </w:div>
    <w:div w:id="1223980828">
      <w:bodyDiv w:val="1"/>
      <w:marLeft w:val="0"/>
      <w:marRight w:val="0"/>
      <w:marTop w:val="0"/>
      <w:marBottom w:val="0"/>
      <w:divBdr>
        <w:top w:val="none" w:sz="0" w:space="0" w:color="auto"/>
        <w:left w:val="none" w:sz="0" w:space="0" w:color="auto"/>
        <w:bottom w:val="none" w:sz="0" w:space="0" w:color="auto"/>
        <w:right w:val="none" w:sz="0" w:space="0" w:color="auto"/>
      </w:divBdr>
    </w:div>
    <w:div w:id="1299988933">
      <w:bodyDiv w:val="1"/>
      <w:marLeft w:val="0"/>
      <w:marRight w:val="0"/>
      <w:marTop w:val="0"/>
      <w:marBottom w:val="0"/>
      <w:divBdr>
        <w:top w:val="none" w:sz="0" w:space="0" w:color="auto"/>
        <w:left w:val="none" w:sz="0" w:space="0" w:color="auto"/>
        <w:bottom w:val="none" w:sz="0" w:space="0" w:color="auto"/>
        <w:right w:val="none" w:sz="0" w:space="0" w:color="auto"/>
      </w:divBdr>
      <w:divsChild>
        <w:div w:id="13389670">
          <w:marLeft w:val="547"/>
          <w:marRight w:val="0"/>
          <w:marTop w:val="200"/>
          <w:marBottom w:val="0"/>
          <w:divBdr>
            <w:top w:val="none" w:sz="0" w:space="0" w:color="auto"/>
            <w:left w:val="none" w:sz="0" w:space="0" w:color="auto"/>
            <w:bottom w:val="none" w:sz="0" w:space="0" w:color="auto"/>
            <w:right w:val="none" w:sz="0" w:space="0" w:color="auto"/>
          </w:divBdr>
        </w:div>
        <w:div w:id="1166745033">
          <w:marLeft w:val="547"/>
          <w:marRight w:val="0"/>
          <w:marTop w:val="200"/>
          <w:marBottom w:val="0"/>
          <w:divBdr>
            <w:top w:val="none" w:sz="0" w:space="0" w:color="auto"/>
            <w:left w:val="none" w:sz="0" w:space="0" w:color="auto"/>
            <w:bottom w:val="none" w:sz="0" w:space="0" w:color="auto"/>
            <w:right w:val="none" w:sz="0" w:space="0" w:color="auto"/>
          </w:divBdr>
        </w:div>
        <w:div w:id="1054347944">
          <w:marLeft w:val="1166"/>
          <w:marRight w:val="0"/>
          <w:marTop w:val="200"/>
          <w:marBottom w:val="0"/>
          <w:divBdr>
            <w:top w:val="none" w:sz="0" w:space="0" w:color="auto"/>
            <w:left w:val="none" w:sz="0" w:space="0" w:color="auto"/>
            <w:bottom w:val="none" w:sz="0" w:space="0" w:color="auto"/>
            <w:right w:val="none" w:sz="0" w:space="0" w:color="auto"/>
          </w:divBdr>
        </w:div>
        <w:div w:id="450587057">
          <w:marLeft w:val="1166"/>
          <w:marRight w:val="0"/>
          <w:marTop w:val="200"/>
          <w:marBottom w:val="0"/>
          <w:divBdr>
            <w:top w:val="none" w:sz="0" w:space="0" w:color="auto"/>
            <w:left w:val="none" w:sz="0" w:space="0" w:color="auto"/>
            <w:bottom w:val="none" w:sz="0" w:space="0" w:color="auto"/>
            <w:right w:val="none" w:sz="0" w:space="0" w:color="auto"/>
          </w:divBdr>
        </w:div>
      </w:divsChild>
    </w:div>
    <w:div w:id="1459950988">
      <w:bodyDiv w:val="1"/>
      <w:marLeft w:val="0"/>
      <w:marRight w:val="0"/>
      <w:marTop w:val="0"/>
      <w:marBottom w:val="0"/>
      <w:divBdr>
        <w:top w:val="none" w:sz="0" w:space="0" w:color="auto"/>
        <w:left w:val="none" w:sz="0" w:space="0" w:color="auto"/>
        <w:bottom w:val="none" w:sz="0" w:space="0" w:color="auto"/>
        <w:right w:val="none" w:sz="0" w:space="0" w:color="auto"/>
      </w:divBdr>
    </w:div>
    <w:div w:id="1666199762">
      <w:bodyDiv w:val="1"/>
      <w:marLeft w:val="0"/>
      <w:marRight w:val="0"/>
      <w:marTop w:val="0"/>
      <w:marBottom w:val="0"/>
      <w:divBdr>
        <w:top w:val="none" w:sz="0" w:space="0" w:color="auto"/>
        <w:left w:val="none" w:sz="0" w:space="0" w:color="auto"/>
        <w:bottom w:val="none" w:sz="0" w:space="0" w:color="auto"/>
        <w:right w:val="none" w:sz="0" w:space="0" w:color="auto"/>
      </w:divBdr>
    </w:div>
    <w:div w:id="1728646078">
      <w:bodyDiv w:val="1"/>
      <w:marLeft w:val="0"/>
      <w:marRight w:val="0"/>
      <w:marTop w:val="0"/>
      <w:marBottom w:val="0"/>
      <w:divBdr>
        <w:top w:val="none" w:sz="0" w:space="0" w:color="auto"/>
        <w:left w:val="none" w:sz="0" w:space="0" w:color="auto"/>
        <w:bottom w:val="none" w:sz="0" w:space="0" w:color="auto"/>
        <w:right w:val="none" w:sz="0" w:space="0" w:color="auto"/>
      </w:divBdr>
      <w:divsChild>
        <w:div w:id="1004358790">
          <w:marLeft w:val="0"/>
          <w:marRight w:val="0"/>
          <w:marTop w:val="0"/>
          <w:marBottom w:val="0"/>
          <w:divBdr>
            <w:top w:val="none" w:sz="0" w:space="0" w:color="auto"/>
            <w:left w:val="none" w:sz="0" w:space="0" w:color="auto"/>
            <w:bottom w:val="none" w:sz="0" w:space="0" w:color="auto"/>
            <w:right w:val="none" w:sz="0" w:space="0" w:color="auto"/>
          </w:divBdr>
        </w:div>
        <w:div w:id="1313413938">
          <w:marLeft w:val="0"/>
          <w:marRight w:val="0"/>
          <w:marTop w:val="0"/>
          <w:marBottom w:val="0"/>
          <w:divBdr>
            <w:top w:val="none" w:sz="0" w:space="0" w:color="auto"/>
            <w:left w:val="none" w:sz="0" w:space="0" w:color="auto"/>
            <w:bottom w:val="none" w:sz="0" w:space="0" w:color="auto"/>
            <w:right w:val="none" w:sz="0" w:space="0" w:color="auto"/>
          </w:divBdr>
        </w:div>
      </w:divsChild>
    </w:div>
    <w:div w:id="1739476886">
      <w:bodyDiv w:val="1"/>
      <w:marLeft w:val="0"/>
      <w:marRight w:val="0"/>
      <w:marTop w:val="0"/>
      <w:marBottom w:val="0"/>
      <w:divBdr>
        <w:top w:val="none" w:sz="0" w:space="0" w:color="auto"/>
        <w:left w:val="none" w:sz="0" w:space="0" w:color="auto"/>
        <w:bottom w:val="none" w:sz="0" w:space="0" w:color="auto"/>
        <w:right w:val="none" w:sz="0" w:space="0" w:color="auto"/>
      </w:divBdr>
      <w:divsChild>
        <w:div w:id="416442024">
          <w:marLeft w:val="547"/>
          <w:marRight w:val="0"/>
          <w:marTop w:val="200"/>
          <w:marBottom w:val="0"/>
          <w:divBdr>
            <w:top w:val="none" w:sz="0" w:space="0" w:color="auto"/>
            <w:left w:val="none" w:sz="0" w:space="0" w:color="auto"/>
            <w:bottom w:val="none" w:sz="0" w:space="0" w:color="auto"/>
            <w:right w:val="none" w:sz="0" w:space="0" w:color="auto"/>
          </w:divBdr>
        </w:div>
        <w:div w:id="1112822964">
          <w:marLeft w:val="1166"/>
          <w:marRight w:val="0"/>
          <w:marTop w:val="200"/>
          <w:marBottom w:val="0"/>
          <w:divBdr>
            <w:top w:val="none" w:sz="0" w:space="0" w:color="auto"/>
            <w:left w:val="none" w:sz="0" w:space="0" w:color="auto"/>
            <w:bottom w:val="none" w:sz="0" w:space="0" w:color="auto"/>
            <w:right w:val="none" w:sz="0" w:space="0" w:color="auto"/>
          </w:divBdr>
        </w:div>
        <w:div w:id="978995755">
          <w:marLeft w:val="1166"/>
          <w:marRight w:val="0"/>
          <w:marTop w:val="200"/>
          <w:marBottom w:val="0"/>
          <w:divBdr>
            <w:top w:val="none" w:sz="0" w:space="0" w:color="auto"/>
            <w:left w:val="none" w:sz="0" w:space="0" w:color="auto"/>
            <w:bottom w:val="none" w:sz="0" w:space="0" w:color="auto"/>
            <w:right w:val="none" w:sz="0" w:space="0" w:color="auto"/>
          </w:divBdr>
        </w:div>
      </w:divsChild>
    </w:div>
    <w:div w:id="1828813953">
      <w:bodyDiv w:val="1"/>
      <w:marLeft w:val="0"/>
      <w:marRight w:val="0"/>
      <w:marTop w:val="0"/>
      <w:marBottom w:val="0"/>
      <w:divBdr>
        <w:top w:val="none" w:sz="0" w:space="0" w:color="auto"/>
        <w:left w:val="none" w:sz="0" w:space="0" w:color="auto"/>
        <w:bottom w:val="none" w:sz="0" w:space="0" w:color="auto"/>
        <w:right w:val="none" w:sz="0" w:space="0" w:color="auto"/>
      </w:divBdr>
    </w:div>
    <w:div w:id="2051686264">
      <w:bodyDiv w:val="1"/>
      <w:marLeft w:val="0"/>
      <w:marRight w:val="0"/>
      <w:marTop w:val="0"/>
      <w:marBottom w:val="0"/>
      <w:divBdr>
        <w:top w:val="none" w:sz="0" w:space="0" w:color="auto"/>
        <w:left w:val="none" w:sz="0" w:space="0" w:color="auto"/>
        <w:bottom w:val="none" w:sz="0" w:space="0" w:color="auto"/>
        <w:right w:val="none" w:sz="0" w:space="0" w:color="auto"/>
      </w:divBdr>
      <w:divsChild>
        <w:div w:id="130851571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1994</Words>
  <Characters>9896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Marten de Vries</cp:lastModifiedBy>
  <cp:revision>3</cp:revision>
  <cp:lastPrinted>2017-05-07T06:08:00Z</cp:lastPrinted>
  <dcterms:created xsi:type="dcterms:W3CDTF">2017-10-02T14:58:00Z</dcterms:created>
  <dcterms:modified xsi:type="dcterms:W3CDTF">2017-10-02T15:02:00Z</dcterms:modified>
</cp:coreProperties>
</file>